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C5D05" w14:textId="77777777" w:rsidR="005C4439" w:rsidRPr="00B20800" w:rsidRDefault="005C4439" w:rsidP="005C4439">
      <w:pPr>
        <w:jc w:val="center"/>
        <w:rPr>
          <w:rFonts w:ascii="NTPreCursive" w:hAnsi="NTPreCursive"/>
          <w:b/>
          <w:sz w:val="22"/>
          <w:szCs w:val="22"/>
          <w:u w:val="single"/>
        </w:rPr>
      </w:pPr>
      <w:r w:rsidRPr="003512FD">
        <w:rPr>
          <w:rFonts w:ascii="NTPreCursive" w:hAnsi="NTPreCursive"/>
          <w:b/>
          <w:sz w:val="22"/>
          <w:szCs w:val="22"/>
          <w:u w:val="single"/>
        </w:rPr>
        <w:t>Literacy</w:t>
      </w:r>
      <w:r w:rsidRPr="00B20800">
        <w:rPr>
          <w:rFonts w:ascii="NTPreCursive" w:hAnsi="NTPreCursive"/>
          <w:b/>
          <w:sz w:val="22"/>
          <w:szCs w:val="22"/>
          <w:u w:val="single"/>
        </w:rPr>
        <w:t xml:space="preserve"> </w:t>
      </w:r>
    </w:p>
    <w:p w14:paraId="0C825E42" w14:textId="4EC9B555" w:rsidR="00303D93" w:rsidRDefault="00E2269F" w:rsidP="005C4439">
      <w:pPr>
        <w:rPr>
          <w:rFonts w:ascii="NTPreCursive" w:hAnsi="NTPreCursive"/>
          <w:sz w:val="22"/>
          <w:szCs w:val="22"/>
        </w:rPr>
      </w:pPr>
      <w:r>
        <w:rPr>
          <w:rFonts w:ascii="NTPreCursive" w:hAnsi="NTPreCursive"/>
          <w:color w:val="000000"/>
          <w:sz w:val="22"/>
          <w:szCs w:val="22"/>
          <w:shd w:val="clear" w:color="auto" w:fill="FFFFFF"/>
        </w:rPr>
        <w:t xml:space="preserve">At the start of the term will be working on caption writing and using the textured book ‘That’s not my dog’. The children will be creating their own book using collage materials. </w:t>
      </w:r>
      <w:r w:rsidR="006F1621">
        <w:rPr>
          <w:rFonts w:ascii="NTPreCursive" w:hAnsi="NTPreCursive"/>
          <w:color w:val="000000"/>
          <w:sz w:val="22"/>
          <w:szCs w:val="22"/>
          <w:shd w:val="clear" w:color="auto" w:fill="FFFFFF"/>
        </w:rPr>
        <w:t>T</w:t>
      </w:r>
      <w:r w:rsidR="00CB5EDF">
        <w:rPr>
          <w:rFonts w:ascii="NTPreCursive" w:hAnsi="NTPreCursive"/>
          <w:color w:val="000000"/>
          <w:sz w:val="22"/>
          <w:szCs w:val="22"/>
          <w:shd w:val="clear" w:color="auto" w:fill="FFFFFF"/>
        </w:rPr>
        <w:t>he book</w:t>
      </w:r>
      <w:r w:rsidR="004C1C81">
        <w:rPr>
          <w:rFonts w:ascii="NTPreCursive" w:hAnsi="NTPreCursive"/>
          <w:color w:val="000000"/>
          <w:sz w:val="22"/>
          <w:szCs w:val="22"/>
          <w:shd w:val="clear" w:color="auto" w:fill="FFFFFF"/>
        </w:rPr>
        <w:t xml:space="preserve">s ‘The day the crayons quit’ by </w:t>
      </w:r>
      <w:r w:rsidR="00E162DC">
        <w:rPr>
          <w:rFonts w:ascii="NTPreCursive" w:hAnsi="NTPreCursive"/>
          <w:color w:val="000000"/>
          <w:sz w:val="22"/>
          <w:szCs w:val="22"/>
          <w:shd w:val="clear" w:color="auto" w:fill="FFFFFF"/>
        </w:rPr>
        <w:t>Oliver Jeffers</w:t>
      </w:r>
      <w:r w:rsidR="004C1C81">
        <w:rPr>
          <w:rFonts w:ascii="NTPreCursive" w:hAnsi="NTPreCursive"/>
          <w:color w:val="000000"/>
          <w:sz w:val="22"/>
          <w:szCs w:val="22"/>
          <w:shd w:val="clear" w:color="auto" w:fill="FFFFFF"/>
        </w:rPr>
        <w:t xml:space="preserve"> and</w:t>
      </w:r>
      <w:r w:rsidR="00CB5EDF">
        <w:rPr>
          <w:rFonts w:ascii="NTPreCursive" w:hAnsi="NTPreCursive"/>
          <w:color w:val="000000"/>
          <w:sz w:val="22"/>
          <w:szCs w:val="22"/>
          <w:shd w:val="clear" w:color="auto" w:fill="FFFFFF"/>
        </w:rPr>
        <w:t xml:space="preserve"> </w:t>
      </w:r>
      <w:r>
        <w:rPr>
          <w:rFonts w:ascii="NTPreCursive" w:hAnsi="NTPreCursive"/>
          <w:color w:val="000000"/>
          <w:sz w:val="22"/>
          <w:szCs w:val="22"/>
          <w:shd w:val="clear" w:color="auto" w:fill="FFFFFF"/>
        </w:rPr>
        <w:t xml:space="preserve">‘There’s a dragon in my book’ </w:t>
      </w:r>
      <w:r w:rsidR="00303D93">
        <w:rPr>
          <w:rFonts w:ascii="NTPreCursive" w:hAnsi="NTPreCursive"/>
          <w:color w:val="000000"/>
          <w:sz w:val="22"/>
          <w:szCs w:val="22"/>
          <w:shd w:val="clear" w:color="auto" w:fill="FFFFFF"/>
        </w:rPr>
        <w:t>introduce</w:t>
      </w:r>
      <w:r w:rsidR="006F1621">
        <w:rPr>
          <w:rFonts w:ascii="NTPreCursive" w:hAnsi="NTPreCursive"/>
          <w:color w:val="000000"/>
          <w:sz w:val="22"/>
          <w:szCs w:val="22"/>
          <w:shd w:val="clear" w:color="auto" w:fill="FFFFFF"/>
        </w:rPr>
        <w:t>s</w:t>
      </w:r>
      <w:r w:rsidR="00303D93">
        <w:rPr>
          <w:rFonts w:ascii="NTPreCursive" w:hAnsi="NTPreCursive"/>
          <w:color w:val="000000"/>
          <w:sz w:val="22"/>
          <w:szCs w:val="22"/>
          <w:shd w:val="clear" w:color="auto" w:fill="FFFFFF"/>
        </w:rPr>
        <w:t xml:space="preserve"> our cross-curricular topic of ‘toys’.</w:t>
      </w:r>
      <w:r w:rsidR="003512FD">
        <w:rPr>
          <w:rFonts w:ascii="NTPreCursive" w:hAnsi="NTPreCursive"/>
          <w:color w:val="000000"/>
          <w:sz w:val="22"/>
          <w:szCs w:val="22"/>
          <w:shd w:val="clear" w:color="auto" w:fill="FFFFFF"/>
        </w:rPr>
        <w:t xml:space="preserve"> </w:t>
      </w:r>
      <w:r w:rsidR="00303D93">
        <w:rPr>
          <w:rFonts w:ascii="NTPreCursive" w:hAnsi="NTPreCursive"/>
          <w:color w:val="000000"/>
          <w:sz w:val="22"/>
          <w:szCs w:val="22"/>
          <w:shd w:val="clear" w:color="auto" w:fill="FFFFFF"/>
        </w:rPr>
        <w:t>They will orally compos</w:t>
      </w:r>
      <w:r w:rsidR="003512FD">
        <w:rPr>
          <w:rFonts w:ascii="NTPreCursive" w:hAnsi="NTPreCursive"/>
          <w:color w:val="000000"/>
          <w:sz w:val="22"/>
          <w:szCs w:val="22"/>
          <w:shd w:val="clear" w:color="auto" w:fill="FFFFFF"/>
        </w:rPr>
        <w:t>e</w:t>
      </w:r>
      <w:r w:rsidR="00303D93">
        <w:rPr>
          <w:rFonts w:ascii="NTPreCursive" w:hAnsi="NTPreCursive"/>
          <w:color w:val="000000"/>
          <w:sz w:val="22"/>
          <w:szCs w:val="22"/>
          <w:shd w:val="clear" w:color="auto" w:fill="FFFFFF"/>
        </w:rPr>
        <w:t xml:space="preserve"> sentences and think</w:t>
      </w:r>
      <w:r w:rsidR="003512FD">
        <w:rPr>
          <w:rFonts w:ascii="NTPreCursive" w:hAnsi="NTPreCursive"/>
          <w:color w:val="000000"/>
          <w:sz w:val="22"/>
          <w:szCs w:val="22"/>
          <w:shd w:val="clear" w:color="auto" w:fill="FFFFFF"/>
        </w:rPr>
        <w:t xml:space="preserve"> carefully</w:t>
      </w:r>
      <w:r w:rsidR="00303D93">
        <w:rPr>
          <w:rFonts w:ascii="NTPreCursive" w:hAnsi="NTPreCursive"/>
          <w:color w:val="000000"/>
          <w:sz w:val="22"/>
          <w:szCs w:val="22"/>
          <w:shd w:val="clear" w:color="auto" w:fill="FFFFFF"/>
        </w:rPr>
        <w:t xml:space="preserve"> about the grammar that they need to </w:t>
      </w:r>
      <w:r w:rsidR="003512FD">
        <w:rPr>
          <w:rFonts w:ascii="NTPreCursive" w:hAnsi="NTPreCursive"/>
          <w:color w:val="000000"/>
          <w:sz w:val="22"/>
          <w:szCs w:val="22"/>
          <w:shd w:val="clear" w:color="auto" w:fill="FFFFFF"/>
        </w:rPr>
        <w:t>transcribe</w:t>
      </w:r>
      <w:r w:rsidR="00303D93">
        <w:rPr>
          <w:rFonts w:ascii="NTPreCursive" w:hAnsi="NTPreCursive"/>
          <w:color w:val="000000"/>
          <w:sz w:val="22"/>
          <w:szCs w:val="22"/>
          <w:shd w:val="clear" w:color="auto" w:fill="FFFFFF"/>
        </w:rPr>
        <w:t xml:space="preserve"> their sentences</w:t>
      </w:r>
      <w:r w:rsidR="003512FD">
        <w:rPr>
          <w:rFonts w:ascii="NTPreCursive" w:hAnsi="NTPreCursive"/>
          <w:color w:val="000000"/>
          <w:sz w:val="22"/>
          <w:szCs w:val="22"/>
          <w:shd w:val="clear" w:color="auto" w:fill="FFFFFF"/>
        </w:rPr>
        <w:t xml:space="preserve"> effectively</w:t>
      </w:r>
      <w:r w:rsidR="00303D93">
        <w:rPr>
          <w:rFonts w:ascii="NTPreCursive" w:hAnsi="NTPreCursive"/>
          <w:color w:val="000000"/>
          <w:sz w:val="22"/>
          <w:szCs w:val="22"/>
          <w:shd w:val="clear" w:color="auto" w:fill="FFFFFF"/>
        </w:rPr>
        <w:t xml:space="preserve">. </w:t>
      </w:r>
      <w:r w:rsidR="00303D93">
        <w:rPr>
          <w:rFonts w:ascii="NTPreCursive" w:hAnsi="NTPreCursive"/>
          <w:sz w:val="22"/>
          <w:szCs w:val="22"/>
        </w:rPr>
        <w:t xml:space="preserve">the second half-term, children will move onto the theme of weather, the </w:t>
      </w:r>
      <w:r w:rsidR="005216FA">
        <w:rPr>
          <w:rFonts w:ascii="NTPreCursive" w:hAnsi="NTPreCursive"/>
          <w:sz w:val="22"/>
          <w:szCs w:val="22"/>
        </w:rPr>
        <w:t>seasons,</w:t>
      </w:r>
      <w:r w:rsidR="00303D93">
        <w:rPr>
          <w:rFonts w:ascii="NTPreCursive" w:hAnsi="NTPreCursive"/>
          <w:sz w:val="22"/>
          <w:szCs w:val="22"/>
        </w:rPr>
        <w:t xml:space="preserve"> and our senses</w:t>
      </w:r>
      <w:r w:rsidR="005216FA">
        <w:rPr>
          <w:rFonts w:ascii="NTPreCursive" w:hAnsi="NTPreCursive"/>
          <w:sz w:val="22"/>
          <w:szCs w:val="22"/>
        </w:rPr>
        <w:t xml:space="preserve"> so will be using some </w:t>
      </w:r>
      <w:r w:rsidR="00FD08CD">
        <w:rPr>
          <w:rFonts w:ascii="NTPreCursive" w:hAnsi="NTPreCursive"/>
          <w:sz w:val="22"/>
          <w:szCs w:val="22"/>
        </w:rPr>
        <w:t>delightful</w:t>
      </w:r>
      <w:r w:rsidR="005216FA">
        <w:rPr>
          <w:rFonts w:ascii="NTPreCursive" w:hAnsi="NTPreCursive"/>
          <w:sz w:val="22"/>
          <w:szCs w:val="22"/>
        </w:rPr>
        <w:t xml:space="preserve"> texts linked to these themes including ‘</w:t>
      </w:r>
      <w:r>
        <w:rPr>
          <w:rFonts w:ascii="NTPreCursive" w:hAnsi="NTPreCursive"/>
          <w:sz w:val="22"/>
          <w:szCs w:val="22"/>
        </w:rPr>
        <w:t>Dear Earth’</w:t>
      </w:r>
      <w:r w:rsidR="005216FA">
        <w:rPr>
          <w:rFonts w:ascii="NTPreCursive" w:hAnsi="NTPreCursive"/>
          <w:sz w:val="22"/>
          <w:szCs w:val="22"/>
        </w:rPr>
        <w:t xml:space="preserve"> and ‘The Lonely Christmas Tree’</w:t>
      </w:r>
      <w:r w:rsidR="00CE5E68">
        <w:rPr>
          <w:rFonts w:ascii="NTPreCursive" w:hAnsi="NTPreCursive"/>
          <w:sz w:val="22"/>
          <w:szCs w:val="22"/>
        </w:rPr>
        <w:t>.</w:t>
      </w:r>
      <w:r w:rsidR="005216FA">
        <w:rPr>
          <w:rFonts w:ascii="NTPreCursive" w:hAnsi="NTPreCursive"/>
          <w:sz w:val="22"/>
          <w:szCs w:val="22"/>
        </w:rPr>
        <w:t xml:space="preserve"> </w:t>
      </w:r>
      <w:r w:rsidR="003512FD" w:rsidRPr="00B20800">
        <w:rPr>
          <w:rFonts w:ascii="NTPreCursive" w:hAnsi="NTPreCursive"/>
          <w:sz w:val="22"/>
          <w:szCs w:val="22"/>
        </w:rPr>
        <w:t>Writing topics covered whilst studying these texts will include letter writing,</w:t>
      </w:r>
      <w:r w:rsidR="003512FD">
        <w:rPr>
          <w:rFonts w:ascii="NTPreCursive" w:hAnsi="NTPreCursive"/>
          <w:sz w:val="22"/>
          <w:szCs w:val="22"/>
        </w:rPr>
        <w:t xml:space="preserve"> diary entries, descriptions, non-chronological reports and short narratives. </w:t>
      </w:r>
      <w:r w:rsidR="005216FA">
        <w:rPr>
          <w:rFonts w:ascii="NTPreCursive" w:hAnsi="NTPreCursive"/>
          <w:sz w:val="22"/>
          <w:szCs w:val="22"/>
        </w:rPr>
        <w:t xml:space="preserve">Children will </w:t>
      </w:r>
      <w:r w:rsidR="005216FA" w:rsidRPr="00B20800">
        <w:rPr>
          <w:rFonts w:ascii="NTPreCursive" w:hAnsi="NTPreCursive"/>
          <w:sz w:val="22"/>
          <w:szCs w:val="22"/>
        </w:rPr>
        <w:t>continue using phonics for decoding and encoding and will focus on handwriting and using punctuation accurately</w:t>
      </w:r>
      <w:r w:rsidR="00CE5E68">
        <w:rPr>
          <w:rFonts w:ascii="NTPreCursive" w:hAnsi="NTPreCursive"/>
          <w:sz w:val="22"/>
          <w:szCs w:val="22"/>
        </w:rPr>
        <w:t>.</w:t>
      </w:r>
      <w:r w:rsidR="005216FA" w:rsidRPr="00B20800">
        <w:rPr>
          <w:rFonts w:ascii="NTPreCursive" w:hAnsi="NTPreCursive"/>
          <w:sz w:val="22"/>
          <w:szCs w:val="22"/>
        </w:rPr>
        <w:t xml:space="preserve"> </w:t>
      </w:r>
    </w:p>
    <w:p w14:paraId="712643D7" w14:textId="57AE7BD7" w:rsidR="00DA3BEC" w:rsidRDefault="00DA3BEC" w:rsidP="005C4439">
      <w:pPr>
        <w:rPr>
          <w:rFonts w:ascii="NTPreCursive" w:hAnsi="NTPreCursive"/>
          <w:sz w:val="22"/>
          <w:szCs w:val="22"/>
        </w:rPr>
      </w:pPr>
      <w:r>
        <w:rPr>
          <w:rFonts w:ascii="NTPreCursive" w:hAnsi="NTPreCursive"/>
          <w:sz w:val="22"/>
          <w:szCs w:val="22"/>
        </w:rPr>
        <w:t xml:space="preserve">Year 1 will be focusing on phonic sounds with daily phonic sessions. They will be learning phase 3 sounds and phase 4 blends before moving onto phase 5 sounds. </w:t>
      </w:r>
    </w:p>
    <w:p w14:paraId="1A56A4E8" w14:textId="5A000356" w:rsidR="00DA3BEC" w:rsidRPr="00B20800" w:rsidRDefault="00DA3BEC" w:rsidP="005C4439">
      <w:pPr>
        <w:rPr>
          <w:rFonts w:ascii="NTPreCursive" w:hAnsi="NTPreCursive"/>
          <w:sz w:val="22"/>
          <w:szCs w:val="22"/>
        </w:rPr>
      </w:pPr>
      <w:r>
        <w:rPr>
          <w:rFonts w:ascii="NTPreCursive" w:hAnsi="NTPreCursive"/>
          <w:sz w:val="22"/>
          <w:szCs w:val="22"/>
        </w:rPr>
        <w:t>Year 2 will be starting with bridging phonic sounds before moving onto their spelling rules.</w:t>
      </w:r>
    </w:p>
    <w:p w14:paraId="02A59412" w14:textId="77777777" w:rsidR="00957744" w:rsidRPr="00FD08CD" w:rsidRDefault="00957744" w:rsidP="005C4439">
      <w:pPr>
        <w:rPr>
          <w:rFonts w:ascii="NTPreCursive" w:hAnsi="NTPreCursive"/>
          <w:color w:val="FF0000"/>
          <w:sz w:val="10"/>
          <w:szCs w:val="6"/>
        </w:rPr>
      </w:pPr>
    </w:p>
    <w:p w14:paraId="252E1CC1" w14:textId="77777777" w:rsidR="005C4439" w:rsidRPr="00B20800" w:rsidRDefault="005C4439" w:rsidP="005C4439">
      <w:pPr>
        <w:jc w:val="center"/>
        <w:rPr>
          <w:rFonts w:ascii="NTPreCursive" w:hAnsi="NTPreCursive" w:cs="Arial"/>
          <w:b/>
          <w:sz w:val="22"/>
          <w:szCs w:val="22"/>
          <w:u w:val="single"/>
        </w:rPr>
      </w:pPr>
      <w:r w:rsidRPr="003512FD">
        <w:rPr>
          <w:rFonts w:ascii="NTPreCursive" w:hAnsi="NTPreCursive" w:cs="Arial"/>
          <w:b/>
          <w:sz w:val="22"/>
          <w:szCs w:val="22"/>
          <w:u w:val="single"/>
        </w:rPr>
        <w:t>Maths</w:t>
      </w:r>
      <w:r w:rsidRPr="00B20800">
        <w:rPr>
          <w:rFonts w:ascii="NTPreCursive" w:hAnsi="NTPreCursive" w:cs="Arial"/>
          <w:b/>
          <w:sz w:val="22"/>
          <w:szCs w:val="22"/>
          <w:u w:val="single"/>
        </w:rPr>
        <w:t xml:space="preserve"> </w:t>
      </w:r>
    </w:p>
    <w:p w14:paraId="4A655E5F" w14:textId="1D4B8D63" w:rsidR="00145583" w:rsidRDefault="005C4439" w:rsidP="005C4439">
      <w:pPr>
        <w:pStyle w:val="NoSpacing"/>
        <w:rPr>
          <w:rFonts w:ascii="NTPreCursive" w:hAnsi="NTPreCursive"/>
        </w:rPr>
      </w:pPr>
      <w:r w:rsidRPr="00B20800">
        <w:rPr>
          <w:rFonts w:ascii="NTPreCursive" w:hAnsi="NTPreCursive"/>
        </w:rPr>
        <w:t xml:space="preserve">The children will look at </w:t>
      </w:r>
      <w:r w:rsidR="0091624A" w:rsidRPr="00B20800">
        <w:rPr>
          <w:rFonts w:ascii="NTPreCursive" w:hAnsi="NTPreCursive"/>
        </w:rPr>
        <w:t xml:space="preserve">number, </w:t>
      </w:r>
      <w:r w:rsidRPr="00B20800">
        <w:rPr>
          <w:rFonts w:ascii="NTPreCursive" w:hAnsi="NTPreCursive"/>
        </w:rPr>
        <w:t>place value, addition</w:t>
      </w:r>
      <w:r w:rsidR="005808E3">
        <w:rPr>
          <w:rFonts w:ascii="NTPreCursive" w:hAnsi="NTPreCursive"/>
        </w:rPr>
        <w:t xml:space="preserve"> and </w:t>
      </w:r>
      <w:r w:rsidRPr="00B20800">
        <w:rPr>
          <w:rFonts w:ascii="NTPreCursive" w:hAnsi="NTPreCursive"/>
        </w:rPr>
        <w:t>subtraction</w:t>
      </w:r>
      <w:r w:rsidR="005808E3">
        <w:rPr>
          <w:rFonts w:ascii="NTPreCursive" w:hAnsi="NTPreCursive"/>
        </w:rPr>
        <w:t xml:space="preserve">. </w:t>
      </w:r>
      <w:r w:rsidR="000D2B45">
        <w:rPr>
          <w:rFonts w:ascii="NTPreCursive" w:hAnsi="NTPreCursive"/>
        </w:rPr>
        <w:t>The maths sessions will now be split</w:t>
      </w:r>
      <w:r w:rsidR="00563C13">
        <w:rPr>
          <w:rFonts w:ascii="NTPreCursive" w:hAnsi="NTPreCursive"/>
        </w:rPr>
        <w:t xml:space="preserve"> for the main teaching</w:t>
      </w:r>
      <w:r w:rsidR="000913E2">
        <w:rPr>
          <w:rFonts w:ascii="NTPreCursive" w:hAnsi="NTPreCursive"/>
        </w:rPr>
        <w:t xml:space="preserve"> with Year 1 and Year 2 working separately. Year 1’s will have the opportunities to explore their activity on the outside playground and work with practical resources to further their mathematical understanding. Year 2 will be working practically and starting to record work in their books. The children will be learning place value, addition and subtraction and exploring 2D and 3D shape. </w:t>
      </w:r>
    </w:p>
    <w:p w14:paraId="3E46194C" w14:textId="22456149" w:rsidR="00C15C28" w:rsidRPr="00FD08CD" w:rsidRDefault="00C15C28" w:rsidP="005C4439">
      <w:pPr>
        <w:pStyle w:val="NoSpacing"/>
        <w:rPr>
          <w:rFonts w:ascii="NTPreCursive" w:hAnsi="NTPreCursive"/>
          <w:sz w:val="10"/>
          <w:szCs w:val="10"/>
        </w:rPr>
      </w:pPr>
    </w:p>
    <w:p w14:paraId="2DE23229" w14:textId="77777777" w:rsidR="005C4439" w:rsidRPr="00B20800" w:rsidRDefault="005C4439" w:rsidP="005C4439">
      <w:pPr>
        <w:jc w:val="center"/>
        <w:rPr>
          <w:rFonts w:ascii="NTPreCursive" w:hAnsi="NTPreCursive" w:cs="Arial"/>
          <w:b/>
          <w:sz w:val="22"/>
          <w:szCs w:val="22"/>
          <w:u w:val="single"/>
        </w:rPr>
      </w:pPr>
      <w:r w:rsidRPr="00B20800">
        <w:rPr>
          <w:rFonts w:ascii="NTPreCursive" w:hAnsi="NTPreCursive" w:cs="Arial"/>
          <w:b/>
          <w:sz w:val="22"/>
          <w:szCs w:val="22"/>
          <w:u w:val="single"/>
        </w:rPr>
        <w:t>Science</w:t>
      </w:r>
    </w:p>
    <w:p w14:paraId="59AB2BF4" w14:textId="2F4A95D4" w:rsidR="00DB3789" w:rsidRDefault="00AC53A2" w:rsidP="000D6AE8">
      <w:pPr>
        <w:pStyle w:val="NoSpacing"/>
        <w:rPr>
          <w:rFonts w:ascii="NTPreCursive" w:eastAsiaTheme="minorHAnsi" w:hAnsi="NTPreCursive" w:cs="BPreplay"/>
          <w:color w:val="1C1C1C"/>
        </w:rPr>
      </w:pPr>
      <w:r w:rsidRPr="00B20800">
        <w:rPr>
          <w:rFonts w:ascii="NTPreCursive" w:hAnsi="NTPreCursive" w:cs="Arial"/>
        </w:rPr>
        <w:t>We start the year loo</w:t>
      </w:r>
      <w:r w:rsidR="00CB5EDF">
        <w:rPr>
          <w:rFonts w:ascii="NTPreCursive" w:hAnsi="NTPreCursive" w:cs="Arial"/>
        </w:rPr>
        <w:t xml:space="preserve">king at </w:t>
      </w:r>
      <w:r w:rsidR="002F2531">
        <w:rPr>
          <w:rFonts w:ascii="NTPreCursive" w:hAnsi="NTPreCursive" w:cs="Arial"/>
        </w:rPr>
        <w:t xml:space="preserve">materials, </w:t>
      </w:r>
      <w:r w:rsidR="000D6AE8" w:rsidRPr="00B20800">
        <w:rPr>
          <w:rFonts w:ascii="NTPreCursive" w:hAnsi="NTPreCursive" w:cs="Arial"/>
        </w:rPr>
        <w:t>where t</w:t>
      </w:r>
      <w:r w:rsidR="002D344C">
        <w:rPr>
          <w:rFonts w:ascii="NTPreCursive" w:hAnsi="NTPreCursive" w:cs="Arial"/>
        </w:rPr>
        <w:t>he children</w:t>
      </w:r>
      <w:r w:rsidRPr="00B20800">
        <w:rPr>
          <w:rFonts w:ascii="NTPreCursive" w:hAnsi="NTPreCursive" w:cs="Arial"/>
        </w:rPr>
        <w:t xml:space="preserve"> will </w:t>
      </w:r>
      <w:r w:rsidR="002F2531">
        <w:rPr>
          <w:rFonts w:ascii="NTPreCursive" w:hAnsi="NTPreCursive" w:cs="Arial"/>
        </w:rPr>
        <w:t xml:space="preserve">identify and name a variety of materials that toys are made from and will explore and describe each materials properties. </w:t>
      </w:r>
      <w:r w:rsidR="00A96FC2" w:rsidRPr="00B20800">
        <w:rPr>
          <w:rFonts w:ascii="NTPreCursive" w:hAnsi="NTPreCursive" w:cs="Arial"/>
        </w:rPr>
        <w:t xml:space="preserve">In the </w:t>
      </w:r>
      <w:r w:rsidR="00FD08CD">
        <w:rPr>
          <w:rFonts w:ascii="NTPreCursive" w:hAnsi="NTPreCursive" w:cs="Arial"/>
        </w:rPr>
        <w:t xml:space="preserve">second </w:t>
      </w:r>
      <w:r w:rsidR="00A96FC2" w:rsidRPr="00B20800">
        <w:rPr>
          <w:rFonts w:ascii="NTPreCursive" w:hAnsi="NTPreCursive" w:cs="Arial"/>
        </w:rPr>
        <w:t>unit</w:t>
      </w:r>
      <w:r w:rsidR="00FD08CD">
        <w:rPr>
          <w:rFonts w:ascii="NTPreCursive" w:hAnsi="NTPreCursive" w:cs="Arial"/>
        </w:rPr>
        <w:t>,</w:t>
      </w:r>
      <w:r w:rsidR="00A96FC2" w:rsidRPr="00B20800">
        <w:rPr>
          <w:rFonts w:ascii="NTPreCursive" w:hAnsi="NTPreCursive" w:cs="Arial"/>
        </w:rPr>
        <w:t xml:space="preserve"> </w:t>
      </w:r>
      <w:r w:rsidR="00CB5EDF">
        <w:rPr>
          <w:rFonts w:ascii="NTPreCursive" w:eastAsiaTheme="minorHAnsi" w:hAnsi="NTPreCursive" w:cs="BPreplay"/>
          <w:color w:val="1C1C1C"/>
        </w:rPr>
        <w:t>‘</w:t>
      </w:r>
      <w:r w:rsidR="002F2531">
        <w:rPr>
          <w:rFonts w:ascii="NTPreCursive" w:eastAsiaTheme="minorHAnsi" w:hAnsi="NTPreCursive" w:cs="BPreplay"/>
          <w:color w:val="1C1C1C"/>
        </w:rPr>
        <w:t xml:space="preserve">Amazing Me!’, we will </w:t>
      </w:r>
      <w:r w:rsidR="00FD08CD">
        <w:rPr>
          <w:rFonts w:ascii="NTPreCursive" w:eastAsiaTheme="minorHAnsi" w:hAnsi="NTPreCursive" w:cs="BPreplay"/>
          <w:color w:val="1C1C1C"/>
        </w:rPr>
        <w:t xml:space="preserve">investigate and name different parts of our bodies and use our senses to classify things into different groups. The children will work scientifically to observe, measure and notice patterns, as well as </w:t>
      </w:r>
      <w:r w:rsidR="00A735A2">
        <w:rPr>
          <w:rFonts w:ascii="NTPreCursive" w:eastAsiaTheme="minorHAnsi" w:hAnsi="NTPreCursive" w:cs="BPreplay"/>
          <w:color w:val="1C1C1C"/>
        </w:rPr>
        <w:t>study</w:t>
      </w:r>
      <w:r w:rsidR="00FD08CD">
        <w:rPr>
          <w:rFonts w:ascii="NTPreCursive" w:eastAsiaTheme="minorHAnsi" w:hAnsi="NTPreCursive" w:cs="BPreplay"/>
          <w:color w:val="1C1C1C"/>
        </w:rPr>
        <w:t xml:space="preserve"> how we change over time. </w:t>
      </w:r>
    </w:p>
    <w:p w14:paraId="64F8610C" w14:textId="77777777" w:rsidR="00957744" w:rsidRPr="00FD08CD" w:rsidRDefault="00957744" w:rsidP="00957744">
      <w:pPr>
        <w:jc w:val="center"/>
        <w:rPr>
          <w:rFonts w:ascii="NTPreCursive" w:hAnsi="NTPreCursive" w:cs="Arial"/>
          <w:b/>
          <w:sz w:val="10"/>
          <w:szCs w:val="10"/>
          <w:u w:val="single"/>
        </w:rPr>
      </w:pPr>
    </w:p>
    <w:p w14:paraId="15B938BB" w14:textId="77777777" w:rsidR="00A9466B" w:rsidRDefault="00A9466B" w:rsidP="00F23E97">
      <w:pPr>
        <w:jc w:val="center"/>
        <w:rPr>
          <w:rFonts w:ascii="NTPreCursive" w:hAnsi="NTPreCursive" w:cs="Arial"/>
          <w:b/>
          <w:sz w:val="22"/>
          <w:szCs w:val="22"/>
          <w:u w:val="single"/>
        </w:rPr>
      </w:pPr>
    </w:p>
    <w:p w14:paraId="1C365762" w14:textId="77777777" w:rsidR="00A9466B" w:rsidRDefault="00A9466B" w:rsidP="00F23E97">
      <w:pPr>
        <w:jc w:val="center"/>
        <w:rPr>
          <w:rFonts w:ascii="NTPreCursive" w:hAnsi="NTPreCursive" w:cs="Arial"/>
          <w:b/>
          <w:sz w:val="22"/>
          <w:szCs w:val="22"/>
          <w:u w:val="single"/>
        </w:rPr>
      </w:pPr>
    </w:p>
    <w:p w14:paraId="35CA7236" w14:textId="77777777" w:rsidR="00A9466B" w:rsidRDefault="00A9466B" w:rsidP="00F23E97">
      <w:pPr>
        <w:jc w:val="center"/>
        <w:rPr>
          <w:rFonts w:ascii="NTPreCursive" w:hAnsi="NTPreCursive" w:cs="Arial"/>
          <w:b/>
          <w:sz w:val="22"/>
          <w:szCs w:val="22"/>
          <w:u w:val="single"/>
        </w:rPr>
      </w:pPr>
    </w:p>
    <w:p w14:paraId="4AA68B51" w14:textId="77777777" w:rsidR="00A9466B" w:rsidRDefault="00A9466B" w:rsidP="00F23E97">
      <w:pPr>
        <w:jc w:val="center"/>
        <w:rPr>
          <w:rFonts w:ascii="NTPreCursive" w:hAnsi="NTPreCursive" w:cs="Arial"/>
          <w:b/>
          <w:sz w:val="22"/>
          <w:szCs w:val="22"/>
          <w:u w:val="single"/>
        </w:rPr>
      </w:pPr>
    </w:p>
    <w:p w14:paraId="5277B18F" w14:textId="39B55CF2" w:rsidR="00F23E97" w:rsidRPr="003512FD" w:rsidRDefault="008D1029" w:rsidP="00F23E97">
      <w:pPr>
        <w:jc w:val="center"/>
        <w:rPr>
          <w:rFonts w:ascii="NTPreCursive" w:hAnsi="NTPreCursive" w:cs="Arial"/>
          <w:b/>
          <w:sz w:val="22"/>
          <w:szCs w:val="22"/>
          <w:u w:val="single"/>
        </w:rPr>
      </w:pPr>
      <w:r>
        <w:rPr>
          <w:rFonts w:ascii="NTPreCursive" w:hAnsi="NTPreCursive" w:cs="Arial"/>
          <w:b/>
          <w:sz w:val="22"/>
          <w:szCs w:val="22"/>
          <w:u w:val="single"/>
        </w:rPr>
        <w:t>Starling Class</w:t>
      </w:r>
    </w:p>
    <w:p w14:paraId="54E3A426" w14:textId="77777777" w:rsidR="00F23E97" w:rsidRPr="003512FD" w:rsidRDefault="00F23E97" w:rsidP="00F23E97">
      <w:pPr>
        <w:jc w:val="center"/>
        <w:rPr>
          <w:rFonts w:ascii="NTPreCursive" w:hAnsi="NTPreCursive" w:cs="Arial"/>
          <w:b/>
          <w:sz w:val="22"/>
          <w:szCs w:val="22"/>
          <w:u w:val="single"/>
        </w:rPr>
      </w:pPr>
      <w:r w:rsidRPr="003512FD">
        <w:rPr>
          <w:rFonts w:ascii="NTPreCursive" w:hAnsi="NTPreCursive" w:cs="Arial"/>
          <w:b/>
          <w:sz w:val="22"/>
          <w:szCs w:val="22"/>
          <w:u w:val="single"/>
        </w:rPr>
        <w:t>Welcome to the Autumn Term</w:t>
      </w:r>
      <w:r>
        <w:rPr>
          <w:rFonts w:ascii="NTPreCursive" w:hAnsi="NTPreCursive" w:cs="Arial"/>
          <w:b/>
          <w:sz w:val="22"/>
          <w:szCs w:val="22"/>
          <w:u w:val="single"/>
        </w:rPr>
        <w:t>!</w:t>
      </w:r>
    </w:p>
    <w:p w14:paraId="18DE18B8" w14:textId="77777777" w:rsidR="00F23E97" w:rsidRPr="00F23E97" w:rsidRDefault="00F23E97" w:rsidP="00DB3789">
      <w:pPr>
        <w:rPr>
          <w:rFonts w:ascii="NTPreCursive" w:hAnsi="NTPreCursive" w:cs="Arial"/>
          <w:sz w:val="10"/>
          <w:szCs w:val="10"/>
        </w:rPr>
      </w:pPr>
    </w:p>
    <w:p w14:paraId="42049BF7" w14:textId="77777777" w:rsidR="005C4439" w:rsidRPr="00B20800" w:rsidRDefault="005C4439" w:rsidP="005C4439">
      <w:pPr>
        <w:jc w:val="center"/>
        <w:rPr>
          <w:rFonts w:ascii="NTPreCursive" w:hAnsi="NTPreCursive" w:cs="Arial"/>
          <w:b/>
          <w:sz w:val="22"/>
          <w:szCs w:val="22"/>
          <w:u w:val="single"/>
        </w:rPr>
      </w:pPr>
      <w:r w:rsidRPr="003512FD">
        <w:rPr>
          <w:rFonts w:ascii="NTPreCursive" w:hAnsi="NTPreCursive" w:cs="Arial"/>
          <w:b/>
          <w:sz w:val="22"/>
          <w:szCs w:val="22"/>
          <w:u w:val="single"/>
        </w:rPr>
        <w:t>RE</w:t>
      </w:r>
    </w:p>
    <w:p w14:paraId="44C16736" w14:textId="031CB36F" w:rsidR="008F4065" w:rsidRPr="00FD08CD" w:rsidRDefault="008F4065" w:rsidP="00A96FC2">
      <w:pPr>
        <w:rPr>
          <w:rFonts w:ascii="NTPreCursive" w:hAnsi="NTPreCursive" w:cs="Arial"/>
          <w:sz w:val="10"/>
          <w:szCs w:val="10"/>
        </w:rPr>
      </w:pPr>
      <w:r>
        <w:rPr>
          <w:rFonts w:ascii="NTPreCursive" w:hAnsi="NTPreCursive" w:cs="Arial"/>
          <w:sz w:val="22"/>
          <w:szCs w:val="22"/>
        </w:rPr>
        <w:t xml:space="preserve">The children will begin RE this year by exploring </w:t>
      </w:r>
      <w:r w:rsidR="00133548">
        <w:rPr>
          <w:rFonts w:ascii="NTPreCursive" w:hAnsi="NTPreCursive" w:cs="Arial"/>
          <w:sz w:val="22"/>
          <w:szCs w:val="22"/>
        </w:rPr>
        <w:t xml:space="preserve">Judaism looking at New Beginnings </w:t>
      </w:r>
      <w:r w:rsidR="005E78F7">
        <w:rPr>
          <w:rFonts w:ascii="NTPreCursive" w:hAnsi="NTPreCursive" w:cs="Arial"/>
          <w:sz w:val="22"/>
          <w:szCs w:val="22"/>
        </w:rPr>
        <w:t xml:space="preserve">and thinking about the question </w:t>
      </w:r>
      <w:r w:rsidR="005E78F7" w:rsidRPr="005E78F7">
        <w:rPr>
          <w:rFonts w:ascii="NTPreCursive" w:hAnsi="NTPreCursive" w:cs="Arial"/>
          <w:sz w:val="22"/>
          <w:szCs w:val="22"/>
        </w:rPr>
        <w:t>Why do Jewish families talk about repentance at New Year?</w:t>
      </w:r>
      <w:r w:rsidR="005E78F7">
        <w:rPr>
          <w:rFonts w:ascii="NTPreCursive" w:hAnsi="NTPreCursive" w:cs="Arial"/>
          <w:sz w:val="22"/>
          <w:szCs w:val="22"/>
        </w:rPr>
        <w:t xml:space="preserve"> The children will cover </w:t>
      </w:r>
      <w:r w:rsidR="00E13C69" w:rsidRPr="00E13C69">
        <w:rPr>
          <w:rFonts w:ascii="NTPreCursive" w:hAnsi="NTPreCursive" w:cs="Arial"/>
          <w:sz w:val="22"/>
          <w:szCs w:val="22"/>
        </w:rPr>
        <w:t>TESHUVAH</w:t>
      </w:r>
      <w:r w:rsidR="00E13C69">
        <w:rPr>
          <w:rFonts w:ascii="NTPreCursive" w:hAnsi="NTPreCursive" w:cs="Arial"/>
          <w:sz w:val="22"/>
          <w:szCs w:val="22"/>
        </w:rPr>
        <w:t xml:space="preserve"> exploring the art of forgiveness. </w:t>
      </w:r>
    </w:p>
    <w:p w14:paraId="4AA1532A" w14:textId="77777777" w:rsidR="00B20800" w:rsidRPr="00B20800" w:rsidRDefault="00B20800" w:rsidP="00B20800">
      <w:pPr>
        <w:jc w:val="center"/>
        <w:rPr>
          <w:rFonts w:ascii="NTPreCursive" w:hAnsi="NTPreCursive" w:cs="Arial"/>
          <w:b/>
          <w:sz w:val="22"/>
          <w:szCs w:val="22"/>
          <w:u w:val="single"/>
        </w:rPr>
      </w:pPr>
      <w:r w:rsidRPr="003512FD">
        <w:rPr>
          <w:rFonts w:ascii="NTPreCursive" w:hAnsi="NTPreCursive" w:cs="Arial"/>
          <w:b/>
          <w:sz w:val="22"/>
          <w:szCs w:val="22"/>
          <w:u w:val="single"/>
        </w:rPr>
        <w:t>PSHE</w:t>
      </w:r>
    </w:p>
    <w:p w14:paraId="69F83B4B" w14:textId="6E8CD00E" w:rsidR="00DB3789" w:rsidRDefault="008F4065" w:rsidP="00C15C28">
      <w:pPr>
        <w:shd w:val="clear" w:color="auto" w:fill="FFFFFF"/>
        <w:rPr>
          <w:rFonts w:ascii="NTPreCursive" w:hAnsi="NTPreCursive" w:cs="Arial"/>
          <w:sz w:val="22"/>
          <w:szCs w:val="22"/>
        </w:rPr>
      </w:pPr>
      <w:r>
        <w:rPr>
          <w:rFonts w:ascii="NTPreCursive" w:hAnsi="NTPreCursive" w:cs="Arial"/>
          <w:sz w:val="22"/>
          <w:szCs w:val="22"/>
        </w:rPr>
        <w:t xml:space="preserve">The children will cover two topics in PSHE this term. </w:t>
      </w:r>
      <w:r w:rsidR="00C15C28">
        <w:rPr>
          <w:rFonts w:ascii="NTPreCursive" w:hAnsi="NTPreCursive" w:cs="Arial"/>
          <w:sz w:val="22"/>
          <w:szCs w:val="22"/>
        </w:rPr>
        <w:t xml:space="preserve">The first </w:t>
      </w:r>
      <w:r w:rsidR="00E41AC6">
        <w:rPr>
          <w:rFonts w:ascii="NTPreCursive" w:hAnsi="NTPreCursive" w:cs="Arial"/>
          <w:sz w:val="22"/>
          <w:szCs w:val="22"/>
        </w:rPr>
        <w:t>topic, ‘Being me in my world’, will allow the children to explore school as a safe place and help them to feel positive about themselves. The second topic explores and celebrates difference and being unique, as well as comparing similarities between ourselves.</w:t>
      </w:r>
    </w:p>
    <w:p w14:paraId="0B6D5FEA" w14:textId="77777777" w:rsidR="00CE5E68" w:rsidRPr="00FD08CD" w:rsidRDefault="00CE5E68" w:rsidP="00C15C28">
      <w:pPr>
        <w:shd w:val="clear" w:color="auto" w:fill="FFFFFF"/>
        <w:rPr>
          <w:rFonts w:ascii="NTPreCursive" w:hAnsi="NTPreCursive" w:cs="Helvetica"/>
          <w:color w:val="FF0000"/>
          <w:sz w:val="10"/>
          <w:szCs w:val="10"/>
        </w:rPr>
      </w:pPr>
    </w:p>
    <w:p w14:paraId="730798BD" w14:textId="77777777" w:rsidR="005C4439" w:rsidRPr="00B20800" w:rsidRDefault="005C4439" w:rsidP="005C4439">
      <w:pPr>
        <w:jc w:val="center"/>
        <w:rPr>
          <w:rFonts w:ascii="NTPreCursive" w:hAnsi="NTPreCursive" w:cs="Arial"/>
          <w:b/>
          <w:sz w:val="22"/>
          <w:szCs w:val="22"/>
          <w:u w:val="single"/>
        </w:rPr>
      </w:pPr>
      <w:r w:rsidRPr="003512FD">
        <w:rPr>
          <w:rFonts w:ascii="NTPreCursive" w:hAnsi="NTPreCursive" w:cs="Arial"/>
          <w:b/>
          <w:sz w:val="22"/>
          <w:szCs w:val="22"/>
          <w:u w:val="single"/>
        </w:rPr>
        <w:t>Art/DT</w:t>
      </w:r>
    </w:p>
    <w:p w14:paraId="057B8B77" w14:textId="4D49B686" w:rsidR="005C4439" w:rsidRDefault="00C46C9C" w:rsidP="00132ECA">
      <w:pPr>
        <w:autoSpaceDE w:val="0"/>
        <w:autoSpaceDN w:val="0"/>
        <w:adjustRightInd w:val="0"/>
        <w:rPr>
          <w:rFonts w:ascii="NTPreCursive" w:eastAsiaTheme="minorHAnsi" w:hAnsi="NTPreCursive" w:cs="BPreplay"/>
          <w:sz w:val="22"/>
          <w:szCs w:val="22"/>
          <w:lang w:eastAsia="en-US"/>
        </w:rPr>
      </w:pPr>
      <w:r w:rsidRPr="00B20800">
        <w:rPr>
          <w:rFonts w:ascii="NTPreCursive" w:hAnsi="NTPreCursive" w:cs="Arial"/>
          <w:sz w:val="22"/>
          <w:szCs w:val="22"/>
        </w:rPr>
        <w:t xml:space="preserve">In DT, </w:t>
      </w:r>
      <w:r w:rsidR="005216FA">
        <w:rPr>
          <w:rFonts w:ascii="NTPreCursive" w:hAnsi="NTPreCursive" w:cs="Arial"/>
          <w:sz w:val="22"/>
          <w:szCs w:val="22"/>
        </w:rPr>
        <w:t>children will be making puppets linking to our theme of toys</w:t>
      </w:r>
      <w:r w:rsidR="002D344C">
        <w:rPr>
          <w:rFonts w:ascii="NTPreCursive" w:eastAsiaTheme="minorHAnsi" w:hAnsi="NTPreCursive" w:cs="BPreplay"/>
          <w:color w:val="1C1C1C"/>
          <w:sz w:val="22"/>
          <w:szCs w:val="22"/>
          <w:lang w:eastAsia="en-US"/>
        </w:rPr>
        <w:t>.</w:t>
      </w:r>
      <w:r w:rsidR="005216FA" w:rsidRPr="005216FA">
        <w:rPr>
          <w:rFonts w:ascii="NTPreCursive" w:hAnsi="NTPreCursive" w:cs="Arial"/>
          <w:sz w:val="22"/>
          <w:szCs w:val="22"/>
        </w:rPr>
        <w:t xml:space="preserve"> </w:t>
      </w:r>
      <w:r w:rsidR="00C15C28">
        <w:rPr>
          <w:rFonts w:ascii="NTPreCursive" w:hAnsi="NTPreCursive" w:cs="Arial"/>
          <w:sz w:val="22"/>
          <w:szCs w:val="22"/>
        </w:rPr>
        <w:t>They will investigate a range of puppets before using fabric</w:t>
      </w:r>
      <w:r w:rsidR="004B0DBB">
        <w:rPr>
          <w:rFonts w:ascii="NTPreCursive" w:hAnsi="NTPreCursive" w:cs="Arial"/>
          <w:sz w:val="22"/>
          <w:szCs w:val="22"/>
        </w:rPr>
        <w:t>,</w:t>
      </w:r>
      <w:r w:rsidR="00C15C28">
        <w:rPr>
          <w:rFonts w:ascii="NTPreCursive" w:hAnsi="NTPreCursive" w:cs="Arial"/>
          <w:sz w:val="22"/>
          <w:szCs w:val="22"/>
        </w:rPr>
        <w:t xml:space="preserve"> and their developing sewing skills</w:t>
      </w:r>
      <w:r w:rsidR="004B0DBB">
        <w:rPr>
          <w:rFonts w:ascii="NTPreCursive" w:hAnsi="NTPreCursive" w:cs="Arial"/>
          <w:sz w:val="22"/>
          <w:szCs w:val="22"/>
        </w:rPr>
        <w:t>,</w:t>
      </w:r>
      <w:r w:rsidR="00C15C28">
        <w:rPr>
          <w:rFonts w:ascii="NTPreCursive" w:hAnsi="NTPreCursive" w:cs="Arial"/>
          <w:sz w:val="22"/>
          <w:szCs w:val="22"/>
        </w:rPr>
        <w:t xml:space="preserve"> to design and create their own finger and glove puppets. </w:t>
      </w:r>
      <w:r w:rsidR="005216FA" w:rsidRPr="00B20800">
        <w:rPr>
          <w:rFonts w:ascii="NTPreCursive" w:hAnsi="NTPreCursive" w:cs="Arial"/>
          <w:sz w:val="22"/>
          <w:szCs w:val="22"/>
        </w:rPr>
        <w:t xml:space="preserve">In Art, the </w:t>
      </w:r>
      <w:r w:rsidR="005216FA" w:rsidRPr="00B20800">
        <w:rPr>
          <w:rFonts w:ascii="NTPreCursive" w:hAnsi="NTPreCursive" w:cs="BPreplay"/>
          <w:sz w:val="22"/>
          <w:szCs w:val="22"/>
        </w:rPr>
        <w:t xml:space="preserve">children will learn </w:t>
      </w:r>
      <w:r w:rsidR="004B0DBB">
        <w:rPr>
          <w:rFonts w:ascii="NTPreCursive" w:hAnsi="NTPreCursive" w:cs="BPreplay"/>
          <w:sz w:val="22"/>
          <w:szCs w:val="22"/>
        </w:rPr>
        <w:t>about a number of artists including Mondrian and Pollock and explore and recreate their styles using a solid understanding of</w:t>
      </w:r>
      <w:r w:rsidR="003512FD">
        <w:rPr>
          <w:rFonts w:ascii="NTPreCursive" w:hAnsi="NTPreCursive" w:cs="BPreplay"/>
          <w:sz w:val="22"/>
          <w:szCs w:val="22"/>
        </w:rPr>
        <w:t xml:space="preserve"> </w:t>
      </w:r>
      <w:r w:rsidR="00A735A2">
        <w:rPr>
          <w:rFonts w:ascii="NTPreCursive" w:hAnsi="NTPreCursive" w:cs="BPreplay"/>
          <w:sz w:val="22"/>
          <w:szCs w:val="22"/>
        </w:rPr>
        <w:t xml:space="preserve">colour and using it </w:t>
      </w:r>
      <w:r w:rsidR="003512FD">
        <w:rPr>
          <w:rFonts w:ascii="NTPreCursive" w:hAnsi="NTPreCursive" w:cs="BPreplay"/>
          <w:sz w:val="22"/>
          <w:szCs w:val="22"/>
        </w:rPr>
        <w:t>creatively</w:t>
      </w:r>
      <w:r w:rsidR="004B0DBB">
        <w:rPr>
          <w:rFonts w:ascii="NTPreCursive" w:hAnsi="NTPreCursive" w:cs="BPreplay"/>
          <w:sz w:val="22"/>
          <w:szCs w:val="22"/>
        </w:rPr>
        <w:t>.</w:t>
      </w:r>
    </w:p>
    <w:p w14:paraId="6648D3F8" w14:textId="77777777" w:rsidR="002F2531" w:rsidRPr="00FD08CD" w:rsidRDefault="002F2531" w:rsidP="00132ECA">
      <w:pPr>
        <w:autoSpaceDE w:val="0"/>
        <w:autoSpaceDN w:val="0"/>
        <w:adjustRightInd w:val="0"/>
        <w:rPr>
          <w:rFonts w:ascii="NTPreCursive" w:eastAsiaTheme="minorHAnsi" w:hAnsi="NTPreCursive" w:cs="BPreplay"/>
          <w:color w:val="1C1C1C"/>
          <w:sz w:val="8"/>
          <w:szCs w:val="8"/>
          <w:lang w:eastAsia="en-US"/>
        </w:rPr>
      </w:pPr>
    </w:p>
    <w:p w14:paraId="71729812" w14:textId="77777777" w:rsidR="00FD08CD" w:rsidRDefault="00DB3789" w:rsidP="00FD08CD">
      <w:pPr>
        <w:pStyle w:val="NoSpacing"/>
        <w:jc w:val="center"/>
        <w:rPr>
          <w:rFonts w:ascii="NTPreCursive" w:hAnsi="NTPreCursive" w:cs="BPreplay"/>
          <w:b/>
          <w:u w:val="single"/>
          <w:lang w:eastAsia="en-GB"/>
        </w:rPr>
      </w:pPr>
      <w:r w:rsidRPr="003512FD">
        <w:rPr>
          <w:rFonts w:ascii="NTPreCursive" w:hAnsi="NTPreCursive" w:cs="BPreplay"/>
          <w:b/>
          <w:u w:val="single"/>
          <w:lang w:eastAsia="en-GB"/>
        </w:rPr>
        <w:t>History</w:t>
      </w:r>
      <w:r w:rsidRPr="00B20800">
        <w:rPr>
          <w:rFonts w:ascii="NTPreCursive" w:hAnsi="NTPreCursive" w:cs="BPreplay"/>
          <w:b/>
          <w:u w:val="single"/>
          <w:lang w:eastAsia="en-GB"/>
        </w:rPr>
        <w:t xml:space="preserve"> </w:t>
      </w:r>
    </w:p>
    <w:p w14:paraId="3772EC64" w14:textId="4EF04BDC" w:rsidR="00DB3789" w:rsidRPr="00B20800" w:rsidRDefault="006F1621" w:rsidP="00FD08CD">
      <w:pPr>
        <w:pStyle w:val="NoSpacing"/>
        <w:rPr>
          <w:rFonts w:ascii="NTPreCursive" w:eastAsiaTheme="minorHAnsi" w:hAnsi="NTPreCursive" w:cs="BPreplay"/>
          <w:color w:val="1C1C1C"/>
        </w:rPr>
      </w:pPr>
      <w:r>
        <w:rPr>
          <w:rFonts w:ascii="NTPreCursive" w:hAnsi="NTPreCursive" w:cs="BPreplay"/>
        </w:rPr>
        <w:t xml:space="preserve">‘Toys: Past &amp; Present’, </w:t>
      </w:r>
      <w:r w:rsidR="00DB3789" w:rsidRPr="00B20800">
        <w:rPr>
          <w:rFonts w:ascii="NTPreCursive" w:hAnsi="NTPreCursive" w:cs="BPreplay"/>
        </w:rPr>
        <w:t xml:space="preserve">will </w:t>
      </w:r>
      <w:r w:rsidR="00DB3789" w:rsidRPr="00B20800">
        <w:rPr>
          <w:rFonts w:ascii="NTPreCursive" w:eastAsiaTheme="minorHAnsi" w:hAnsi="NTPreCursive" w:cs="BPreplay"/>
          <w:color w:val="1C1C1C"/>
        </w:rPr>
        <w:t>teach the children</w:t>
      </w:r>
      <w:r>
        <w:rPr>
          <w:rFonts w:ascii="NTPreCursive" w:eastAsiaTheme="minorHAnsi" w:hAnsi="NTPreCursive" w:cs="BPreplay"/>
          <w:color w:val="1C1C1C"/>
        </w:rPr>
        <w:t xml:space="preserve"> to describe the characteristics of different toys from across the years. They will develop their research and categorising skills, as well as use timelines and chronological ordering,</w:t>
      </w:r>
      <w:r w:rsidR="00DB3789" w:rsidRPr="00B20800">
        <w:rPr>
          <w:rFonts w:ascii="NTPreCursive" w:eastAsiaTheme="minorHAnsi" w:hAnsi="NTPreCursive" w:cs="BPreplay"/>
          <w:color w:val="1C1C1C"/>
        </w:rPr>
        <w:t xml:space="preserve"> designed to consolidate their knowledge of changes within living memory.</w:t>
      </w:r>
      <w:r>
        <w:rPr>
          <w:rFonts w:ascii="NTPreCursive" w:eastAsiaTheme="minorHAnsi" w:hAnsi="NTPreCursive" w:cs="BPreplay"/>
          <w:color w:val="1C1C1C"/>
        </w:rPr>
        <w:t xml:space="preserve"> The children will then have the opportunity to create their own toy museum using the new skills and knowledge</w:t>
      </w:r>
      <w:r w:rsidR="00A735A2">
        <w:rPr>
          <w:rFonts w:ascii="NTPreCursive" w:eastAsiaTheme="minorHAnsi" w:hAnsi="NTPreCursive" w:cs="BPreplay"/>
          <w:color w:val="1C1C1C"/>
        </w:rPr>
        <w:t xml:space="preserve"> they have gained in the first half term</w:t>
      </w:r>
      <w:r>
        <w:rPr>
          <w:rFonts w:ascii="NTPreCursive" w:eastAsiaTheme="minorHAnsi" w:hAnsi="NTPreCursive" w:cs="BPreplay"/>
          <w:color w:val="1C1C1C"/>
        </w:rPr>
        <w:t>.</w:t>
      </w:r>
    </w:p>
    <w:p w14:paraId="4EE38594" w14:textId="77777777" w:rsidR="00AC53A2" w:rsidRPr="00FD08CD" w:rsidRDefault="00AC53A2" w:rsidP="00DB3789">
      <w:pPr>
        <w:autoSpaceDE w:val="0"/>
        <w:autoSpaceDN w:val="0"/>
        <w:adjustRightInd w:val="0"/>
        <w:rPr>
          <w:rFonts w:ascii="NTPreCursive" w:eastAsiaTheme="minorHAnsi" w:hAnsi="NTPreCursive" w:cs="BPreplay"/>
          <w:color w:val="1C1C1C"/>
          <w:sz w:val="10"/>
          <w:szCs w:val="10"/>
          <w:lang w:eastAsia="en-US"/>
        </w:rPr>
      </w:pPr>
    </w:p>
    <w:p w14:paraId="09886306" w14:textId="1A73C615" w:rsidR="00B9048E" w:rsidRDefault="00E41AC6" w:rsidP="005C4439">
      <w:pPr>
        <w:jc w:val="center"/>
        <w:rPr>
          <w:rFonts w:ascii="NTPreCursive" w:hAnsi="NTPreCursive" w:cs="Arial"/>
          <w:b/>
          <w:sz w:val="22"/>
          <w:szCs w:val="22"/>
          <w:u w:val="single"/>
        </w:rPr>
      </w:pPr>
      <w:r w:rsidRPr="003512FD">
        <w:rPr>
          <w:rFonts w:ascii="NTPreCursive" w:hAnsi="NTPreCursive" w:cs="Arial"/>
          <w:b/>
          <w:sz w:val="22"/>
          <w:szCs w:val="22"/>
          <w:u w:val="single"/>
        </w:rPr>
        <w:t>Geography</w:t>
      </w:r>
    </w:p>
    <w:p w14:paraId="504B9201" w14:textId="7BF45CDB" w:rsidR="00C46C9C" w:rsidRPr="00E52BED" w:rsidRDefault="006F1621" w:rsidP="00E52BED">
      <w:pPr>
        <w:spacing w:after="200" w:line="276" w:lineRule="auto"/>
        <w:rPr>
          <w:rFonts w:ascii="NTPreCursive" w:hAnsi="NTPreCursive" w:cs="Arial"/>
          <w:b/>
          <w:sz w:val="22"/>
          <w:szCs w:val="22"/>
          <w:u w:val="single"/>
        </w:rPr>
      </w:pPr>
      <w:r>
        <w:rPr>
          <w:rFonts w:ascii="NTPreCursive" w:hAnsi="NTPreCursive"/>
          <w:sz w:val="22"/>
          <w:szCs w:val="22"/>
        </w:rPr>
        <w:t>During the unit</w:t>
      </w:r>
      <w:r w:rsidR="00B20800">
        <w:rPr>
          <w:rFonts w:ascii="NTPreCursive" w:hAnsi="NTPreCursive"/>
          <w:sz w:val="22"/>
          <w:szCs w:val="22"/>
        </w:rPr>
        <w:t xml:space="preserve">, </w:t>
      </w:r>
      <w:r w:rsidR="00CB5EDF">
        <w:rPr>
          <w:rFonts w:ascii="NTPreCursive" w:hAnsi="NTPreCursive"/>
          <w:sz w:val="22"/>
          <w:szCs w:val="22"/>
        </w:rPr>
        <w:t>‘</w:t>
      </w:r>
      <w:r w:rsidR="00B20800">
        <w:rPr>
          <w:rFonts w:ascii="NTPreCursive" w:hAnsi="NTPreCursive"/>
          <w:sz w:val="22"/>
          <w:szCs w:val="22"/>
        </w:rPr>
        <w:t>W</w:t>
      </w:r>
      <w:r w:rsidR="004B0DBB">
        <w:rPr>
          <w:rFonts w:ascii="NTPreCursive" w:hAnsi="NTPreCursive"/>
          <w:sz w:val="22"/>
          <w:szCs w:val="22"/>
        </w:rPr>
        <w:t>onderful Weather</w:t>
      </w:r>
      <w:r w:rsidR="00CB5EDF">
        <w:rPr>
          <w:rFonts w:ascii="NTPreCursive" w:hAnsi="NTPreCursive"/>
          <w:sz w:val="22"/>
          <w:szCs w:val="22"/>
        </w:rPr>
        <w:t>’</w:t>
      </w:r>
      <w:r>
        <w:rPr>
          <w:rFonts w:ascii="NTPreCursive" w:hAnsi="NTPreCursive"/>
          <w:sz w:val="22"/>
          <w:szCs w:val="22"/>
        </w:rPr>
        <w:t xml:space="preserve">, the children </w:t>
      </w:r>
      <w:r w:rsidR="000D6AE8" w:rsidRPr="00B20800">
        <w:rPr>
          <w:rFonts w:ascii="NTPreCursive" w:hAnsi="NTPreCursive"/>
          <w:sz w:val="22"/>
          <w:szCs w:val="22"/>
        </w:rPr>
        <w:t xml:space="preserve">will </w:t>
      </w:r>
      <w:r>
        <w:rPr>
          <w:rFonts w:ascii="NTPreCursive" w:hAnsi="NTPreCursive"/>
          <w:sz w:val="22"/>
          <w:szCs w:val="22"/>
        </w:rPr>
        <w:t>learn about the different type</w:t>
      </w:r>
      <w:r w:rsidR="00A735A2">
        <w:rPr>
          <w:rFonts w:ascii="NTPreCursive" w:hAnsi="NTPreCursive"/>
          <w:sz w:val="22"/>
          <w:szCs w:val="22"/>
        </w:rPr>
        <w:t>s</w:t>
      </w:r>
      <w:r>
        <w:rPr>
          <w:rFonts w:ascii="NTPreCursive" w:hAnsi="NTPreCursive"/>
          <w:sz w:val="22"/>
          <w:szCs w:val="22"/>
        </w:rPr>
        <w:t xml:space="preserve"> of weather in their immediate environment and compare this to other areas of the world</w:t>
      </w:r>
      <w:r w:rsidR="00A735A2">
        <w:rPr>
          <w:rFonts w:ascii="NTPreCursive" w:hAnsi="NTPreCursive"/>
          <w:sz w:val="22"/>
          <w:szCs w:val="22"/>
        </w:rPr>
        <w:t xml:space="preserve"> – </w:t>
      </w:r>
      <w:r w:rsidR="00A735A2">
        <w:rPr>
          <w:rFonts w:ascii="NTPreCursive" w:hAnsi="NTPreCursive"/>
          <w:sz w:val="22"/>
          <w:szCs w:val="22"/>
        </w:rPr>
        <w:t>hot and cold</w:t>
      </w:r>
      <w:r>
        <w:rPr>
          <w:rFonts w:ascii="NTPreCursive" w:hAnsi="NTPreCursive"/>
          <w:sz w:val="22"/>
          <w:szCs w:val="22"/>
        </w:rPr>
        <w:t xml:space="preserve">. They will also build on their knowledge of the four seasons and investigate the dangers of weather whilst creating their own </w:t>
      </w:r>
      <w:r w:rsidR="00037FA9">
        <w:rPr>
          <w:rFonts w:ascii="NTPreCursive" w:hAnsi="NTPreCursive"/>
          <w:sz w:val="22"/>
          <w:szCs w:val="22"/>
        </w:rPr>
        <w:t xml:space="preserve">recorded </w:t>
      </w:r>
      <w:r>
        <w:rPr>
          <w:rFonts w:ascii="NTPreCursive" w:hAnsi="NTPreCursive"/>
          <w:sz w:val="22"/>
          <w:szCs w:val="22"/>
        </w:rPr>
        <w:t>weather forecasts.</w:t>
      </w:r>
    </w:p>
    <w:p w14:paraId="7E2D0C5F" w14:textId="77777777" w:rsidR="00DB3789" w:rsidRPr="00FD08CD" w:rsidRDefault="00DB3789" w:rsidP="005C4439">
      <w:pPr>
        <w:ind w:left="720" w:firstLine="720"/>
        <w:rPr>
          <w:rFonts w:ascii="NTPreCursive" w:hAnsi="NTPreCursive" w:cs="Arial"/>
          <w:b/>
          <w:sz w:val="10"/>
          <w:szCs w:val="10"/>
        </w:rPr>
      </w:pPr>
    </w:p>
    <w:p w14:paraId="2E412252" w14:textId="77777777" w:rsidR="00A9466B" w:rsidRDefault="00DB3789" w:rsidP="005C4439">
      <w:pPr>
        <w:ind w:left="720" w:firstLine="720"/>
        <w:rPr>
          <w:rFonts w:ascii="NTPreCursive" w:hAnsi="NTPreCursive" w:cs="Arial"/>
          <w:b/>
          <w:sz w:val="22"/>
          <w:szCs w:val="22"/>
        </w:rPr>
      </w:pPr>
      <w:r w:rsidRPr="00B20800">
        <w:rPr>
          <w:rFonts w:ascii="NTPreCursive" w:hAnsi="NTPreCursive" w:cs="Arial"/>
          <w:b/>
          <w:sz w:val="22"/>
          <w:szCs w:val="22"/>
        </w:rPr>
        <w:t xml:space="preserve">     </w:t>
      </w:r>
    </w:p>
    <w:p w14:paraId="21409AD0" w14:textId="7FAD1665" w:rsidR="005C4439" w:rsidRPr="00B20800" w:rsidRDefault="00DB3789" w:rsidP="005C4439">
      <w:pPr>
        <w:ind w:left="720" w:firstLine="720"/>
        <w:rPr>
          <w:rFonts w:ascii="NTPreCursive" w:hAnsi="NTPreCursive" w:cs="Arial"/>
          <w:b/>
          <w:sz w:val="22"/>
          <w:szCs w:val="22"/>
          <w:u w:val="single"/>
        </w:rPr>
      </w:pPr>
      <w:r w:rsidRPr="00B20800">
        <w:rPr>
          <w:rFonts w:ascii="NTPreCursive" w:hAnsi="NTPreCursive" w:cs="Arial"/>
          <w:b/>
          <w:sz w:val="22"/>
          <w:szCs w:val="22"/>
        </w:rPr>
        <w:t xml:space="preserve"> </w:t>
      </w:r>
      <w:r w:rsidR="005C4439" w:rsidRPr="003512FD">
        <w:rPr>
          <w:rFonts w:ascii="NTPreCursive" w:hAnsi="NTPreCursive" w:cs="Arial"/>
          <w:b/>
          <w:sz w:val="22"/>
          <w:szCs w:val="22"/>
          <w:u w:val="single"/>
        </w:rPr>
        <w:t>Music/French</w:t>
      </w:r>
      <w:r w:rsidR="005C4439" w:rsidRPr="00B20800">
        <w:rPr>
          <w:rFonts w:ascii="NTPreCursive" w:hAnsi="NTPreCursive" w:cs="Arial"/>
          <w:b/>
          <w:sz w:val="22"/>
          <w:szCs w:val="22"/>
          <w:u w:val="single"/>
        </w:rPr>
        <w:t xml:space="preserve"> </w:t>
      </w:r>
    </w:p>
    <w:p w14:paraId="467FF29B" w14:textId="2FB336C8" w:rsidR="005C4439" w:rsidRPr="00B20800" w:rsidRDefault="005C4439" w:rsidP="005C4439">
      <w:pPr>
        <w:rPr>
          <w:rFonts w:ascii="NTPreCursive" w:hAnsi="NTPreCursive" w:cs="Arial"/>
          <w:sz w:val="22"/>
          <w:szCs w:val="22"/>
        </w:rPr>
      </w:pPr>
      <w:r w:rsidRPr="00B20800">
        <w:rPr>
          <w:rFonts w:ascii="NTPreCursive" w:hAnsi="NTPreCursive" w:cs="Arial"/>
          <w:sz w:val="22"/>
          <w:szCs w:val="22"/>
        </w:rPr>
        <w:t xml:space="preserve">Music will </w:t>
      </w:r>
      <w:r w:rsidR="008F4065">
        <w:rPr>
          <w:rFonts w:ascii="NTPreCursive" w:hAnsi="NTPreCursive" w:cs="Arial"/>
          <w:sz w:val="22"/>
          <w:szCs w:val="22"/>
        </w:rPr>
        <w:t xml:space="preserve">continue to </w:t>
      </w:r>
      <w:r w:rsidRPr="00B20800">
        <w:rPr>
          <w:rFonts w:ascii="NTPreCursive" w:hAnsi="NTPreCursive" w:cs="Arial"/>
          <w:sz w:val="22"/>
          <w:szCs w:val="22"/>
        </w:rPr>
        <w:t>be taught by our specia</w:t>
      </w:r>
      <w:r w:rsidR="008F4065">
        <w:rPr>
          <w:rFonts w:ascii="NTPreCursive" w:hAnsi="NTPreCursive" w:cs="Arial"/>
          <w:sz w:val="22"/>
          <w:szCs w:val="22"/>
        </w:rPr>
        <w:t xml:space="preserve">list music teacher </w:t>
      </w:r>
      <w:r w:rsidR="00A9466B">
        <w:rPr>
          <w:rFonts w:ascii="NTPreCursive" w:hAnsi="NTPreCursive" w:cs="Arial"/>
          <w:sz w:val="22"/>
          <w:szCs w:val="22"/>
        </w:rPr>
        <w:t>Mr Rapson</w:t>
      </w:r>
      <w:r w:rsidR="003211C2">
        <w:rPr>
          <w:rFonts w:ascii="NTPreCursive" w:hAnsi="NTPreCursive" w:cs="Arial"/>
          <w:sz w:val="22"/>
          <w:szCs w:val="22"/>
        </w:rPr>
        <w:t xml:space="preserve"> </w:t>
      </w:r>
      <w:r w:rsidR="003211C2" w:rsidRPr="003211C2">
        <w:rPr>
          <w:rFonts w:ascii="NTPreCursive" w:hAnsi="NTPreCursive" w:cs="Arial"/>
          <w:sz w:val="22"/>
          <w:szCs w:val="22"/>
        </w:rPr>
        <w:t>This</w:t>
      </w:r>
      <w:r w:rsidR="003211C2" w:rsidRPr="003211C2">
        <w:rPr>
          <w:rFonts w:ascii="Cambria" w:hAnsi="Cambria" w:cs="Cambria"/>
          <w:sz w:val="22"/>
          <w:szCs w:val="22"/>
        </w:rPr>
        <w:t> </w:t>
      </w:r>
      <w:r w:rsidR="003211C2" w:rsidRPr="003211C2">
        <w:rPr>
          <w:rFonts w:ascii="NTPreCursive" w:hAnsi="NTPreCursive" w:cs="Arial"/>
          <w:sz w:val="22"/>
          <w:szCs w:val="22"/>
        </w:rPr>
        <w:t>term</w:t>
      </w:r>
      <w:r w:rsidR="003211C2" w:rsidRPr="003211C2">
        <w:rPr>
          <w:rFonts w:ascii="Cambria" w:hAnsi="Cambria" w:cs="Cambria"/>
          <w:sz w:val="22"/>
          <w:szCs w:val="22"/>
        </w:rPr>
        <w:t> </w:t>
      </w:r>
      <w:r w:rsidR="003211C2" w:rsidRPr="003211C2">
        <w:rPr>
          <w:rFonts w:ascii="NTPreCursive" w:hAnsi="NTPreCursive" w:cs="Arial"/>
          <w:sz w:val="22"/>
          <w:szCs w:val="22"/>
        </w:rPr>
        <w:t>we will be developing body coordination and fine motor skills and singing with accurate pitch. Using tuned and untuned percussion, we will explore high sounds, low sounds and loud and quiet sounds. We will introduce simple Solfege and begin to read and write simple rhythms.</w:t>
      </w:r>
      <w:r w:rsidR="00A9466B">
        <w:rPr>
          <w:rFonts w:ascii="NTPreCursive" w:hAnsi="NTPreCursive" w:cs="Arial"/>
          <w:sz w:val="22"/>
          <w:szCs w:val="22"/>
        </w:rPr>
        <w:t xml:space="preserve"> and Mrs </w:t>
      </w:r>
      <w:r w:rsidR="00806349">
        <w:rPr>
          <w:rFonts w:ascii="NTPreCursive" w:hAnsi="NTPreCursive" w:cs="Arial"/>
          <w:sz w:val="22"/>
          <w:szCs w:val="22"/>
        </w:rPr>
        <w:t>Meola</w:t>
      </w:r>
      <w:r w:rsidR="00A9466B">
        <w:rPr>
          <w:rFonts w:ascii="NTPreCursive" w:hAnsi="NTPreCursive" w:cs="Arial"/>
          <w:sz w:val="22"/>
          <w:szCs w:val="22"/>
        </w:rPr>
        <w:t xml:space="preserve"> is our specialist in</w:t>
      </w:r>
      <w:r w:rsidR="008F4065">
        <w:rPr>
          <w:rFonts w:ascii="NTPreCursive" w:hAnsi="NTPreCursive" w:cs="Arial"/>
          <w:sz w:val="22"/>
          <w:szCs w:val="22"/>
        </w:rPr>
        <w:t xml:space="preserve"> French</w:t>
      </w:r>
      <w:r w:rsidR="003211C2">
        <w:rPr>
          <w:rFonts w:ascii="NTPreCursive" w:hAnsi="NTPreCursive" w:cs="Arial"/>
          <w:sz w:val="22"/>
          <w:szCs w:val="22"/>
        </w:rPr>
        <w:t xml:space="preserve"> and we will be learning colours, simple phrases and joining in with songs and rhymes</w:t>
      </w:r>
      <w:r w:rsidR="008F4065">
        <w:rPr>
          <w:rFonts w:ascii="NTPreCursive" w:hAnsi="NTPreCursive" w:cs="Arial"/>
          <w:sz w:val="22"/>
          <w:szCs w:val="22"/>
        </w:rPr>
        <w:t xml:space="preserve">. </w:t>
      </w:r>
      <w:r w:rsidRPr="00B20800">
        <w:rPr>
          <w:rFonts w:ascii="NTPreCursive" w:hAnsi="NTPreCursive" w:cs="Arial"/>
          <w:sz w:val="22"/>
          <w:szCs w:val="22"/>
        </w:rPr>
        <w:t>These lessons will</w:t>
      </w:r>
      <w:r w:rsidR="00F93E4D">
        <w:rPr>
          <w:rFonts w:ascii="NTPreCursive" w:hAnsi="NTPreCursive" w:cs="Arial"/>
          <w:sz w:val="22"/>
          <w:szCs w:val="22"/>
        </w:rPr>
        <w:t xml:space="preserve"> be held on Tuesday mornings</w:t>
      </w:r>
      <w:r w:rsidR="008F4065">
        <w:rPr>
          <w:rFonts w:ascii="NTPreCursive" w:hAnsi="NTPreCursive" w:cs="Arial"/>
          <w:sz w:val="22"/>
          <w:szCs w:val="22"/>
        </w:rPr>
        <w:t>.</w:t>
      </w:r>
    </w:p>
    <w:p w14:paraId="723B8999" w14:textId="77777777" w:rsidR="00A9466B" w:rsidRPr="00B20800" w:rsidRDefault="00A9466B" w:rsidP="00A9466B">
      <w:pPr>
        <w:jc w:val="center"/>
        <w:rPr>
          <w:rFonts w:ascii="NTPreCursive" w:hAnsi="NTPreCursive" w:cs="Arial"/>
          <w:b/>
          <w:sz w:val="22"/>
          <w:szCs w:val="22"/>
          <w:u w:val="single"/>
        </w:rPr>
      </w:pPr>
      <w:r w:rsidRPr="003512FD">
        <w:rPr>
          <w:rFonts w:ascii="NTPreCursive" w:hAnsi="NTPreCursive" w:cs="Arial"/>
          <w:b/>
          <w:sz w:val="22"/>
          <w:szCs w:val="22"/>
          <w:u w:val="single"/>
        </w:rPr>
        <w:t>PE</w:t>
      </w:r>
    </w:p>
    <w:p w14:paraId="711AB75A" w14:textId="58D0D83C" w:rsidR="00A9466B" w:rsidRDefault="00A9466B" w:rsidP="00A9466B">
      <w:pPr>
        <w:rPr>
          <w:rFonts w:ascii="NTPreCursive" w:hAnsi="NTPreCursive" w:cs="Arial"/>
          <w:sz w:val="22"/>
          <w:szCs w:val="22"/>
        </w:rPr>
      </w:pPr>
      <w:r w:rsidRPr="00B20800">
        <w:rPr>
          <w:rFonts w:ascii="NTPreCursive" w:hAnsi="NTPreCursive" w:cs="Arial"/>
          <w:sz w:val="22"/>
          <w:szCs w:val="22"/>
        </w:rPr>
        <w:t xml:space="preserve">Throughout the </w:t>
      </w:r>
      <w:r>
        <w:rPr>
          <w:rFonts w:ascii="NTPreCursive" w:hAnsi="NTPreCursive" w:cs="Arial"/>
          <w:sz w:val="22"/>
          <w:szCs w:val="22"/>
        </w:rPr>
        <w:t xml:space="preserve">first half </w:t>
      </w:r>
      <w:r w:rsidRPr="00B20800">
        <w:rPr>
          <w:rFonts w:ascii="NTPreCursive" w:hAnsi="NTPreCursive" w:cs="Arial"/>
          <w:sz w:val="22"/>
          <w:szCs w:val="22"/>
        </w:rPr>
        <w:t xml:space="preserve">term, the children will be participating in </w:t>
      </w:r>
      <w:r>
        <w:rPr>
          <w:rFonts w:ascii="NTPreCursive" w:hAnsi="NTPreCursive" w:cs="Arial"/>
          <w:sz w:val="22"/>
          <w:szCs w:val="22"/>
        </w:rPr>
        <w:t>ball skills and team games on a Monday and Friday</w:t>
      </w:r>
      <w:r w:rsidRPr="00B20800">
        <w:rPr>
          <w:rFonts w:ascii="NTPreCursive" w:hAnsi="NTPreCursive" w:cs="Arial"/>
          <w:sz w:val="22"/>
          <w:szCs w:val="22"/>
        </w:rPr>
        <w:t>. They will the</w:t>
      </w:r>
      <w:r>
        <w:rPr>
          <w:rFonts w:ascii="NTPreCursive" w:hAnsi="NTPreCursive" w:cs="Arial"/>
          <w:sz w:val="22"/>
          <w:szCs w:val="22"/>
        </w:rPr>
        <w:t>n</w:t>
      </w:r>
      <w:r w:rsidRPr="00B20800">
        <w:rPr>
          <w:rFonts w:ascii="NTPreCursive" w:hAnsi="NTPreCursive" w:cs="Arial"/>
          <w:sz w:val="22"/>
          <w:szCs w:val="22"/>
        </w:rPr>
        <w:t xml:space="preserve"> move onto </w:t>
      </w:r>
      <w:r>
        <w:rPr>
          <w:rFonts w:ascii="NTPreCursive" w:hAnsi="NTPreCursive" w:cs="Arial"/>
          <w:sz w:val="22"/>
          <w:szCs w:val="22"/>
        </w:rPr>
        <w:t>gymnastics and basketball training in the second half term</w:t>
      </w:r>
      <w:r w:rsidRPr="00B20800">
        <w:rPr>
          <w:rFonts w:ascii="NTPreCursive" w:hAnsi="NTPreCursive" w:cs="Arial"/>
          <w:sz w:val="22"/>
          <w:szCs w:val="22"/>
        </w:rPr>
        <w:t xml:space="preserve">.  Please ensure that PE </w:t>
      </w:r>
      <w:r>
        <w:rPr>
          <w:rFonts w:ascii="NTPreCursive" w:hAnsi="NTPreCursive" w:cs="Arial"/>
          <w:sz w:val="22"/>
          <w:szCs w:val="22"/>
        </w:rPr>
        <w:t xml:space="preserve">kit </w:t>
      </w:r>
      <w:r w:rsidR="004D4635">
        <w:rPr>
          <w:rFonts w:ascii="NTPreCursive" w:hAnsi="NTPreCursive" w:cs="Arial"/>
          <w:sz w:val="22"/>
          <w:szCs w:val="22"/>
        </w:rPr>
        <w:t>is i</w:t>
      </w:r>
      <w:r w:rsidR="00D60E0B">
        <w:rPr>
          <w:rFonts w:ascii="NTPreCursive" w:hAnsi="NTPreCursive" w:cs="Arial"/>
          <w:sz w:val="22"/>
          <w:szCs w:val="22"/>
        </w:rPr>
        <w:t xml:space="preserve">n school with all items labelled. </w:t>
      </w:r>
    </w:p>
    <w:p w14:paraId="358B045E" w14:textId="77777777" w:rsidR="00A96FC2" w:rsidRPr="00FD08CD" w:rsidRDefault="00A96FC2" w:rsidP="005C4439">
      <w:pPr>
        <w:rPr>
          <w:rFonts w:ascii="NTPreCursive" w:hAnsi="NTPreCursive" w:cs="Arial"/>
          <w:color w:val="FF0000"/>
          <w:sz w:val="10"/>
          <w:szCs w:val="10"/>
        </w:rPr>
      </w:pPr>
    </w:p>
    <w:p w14:paraId="31335EBE" w14:textId="77777777" w:rsidR="005C4439" w:rsidRPr="00B20800" w:rsidRDefault="005C4439" w:rsidP="005C4439">
      <w:pPr>
        <w:shd w:val="clear" w:color="auto" w:fill="FFFFFF"/>
        <w:jc w:val="center"/>
        <w:rPr>
          <w:rFonts w:ascii="NTPreCursive" w:hAnsi="NTPreCursive"/>
          <w:b/>
          <w:sz w:val="22"/>
          <w:szCs w:val="22"/>
          <w:u w:val="single"/>
        </w:rPr>
      </w:pPr>
      <w:r w:rsidRPr="003512FD">
        <w:rPr>
          <w:rFonts w:ascii="NTPreCursive" w:hAnsi="NTPreCursive"/>
          <w:b/>
          <w:sz w:val="22"/>
          <w:szCs w:val="22"/>
          <w:u w:val="single"/>
        </w:rPr>
        <w:t>Computing</w:t>
      </w:r>
    </w:p>
    <w:p w14:paraId="1AC67BA3" w14:textId="508858F9" w:rsidR="00A96FC2" w:rsidRPr="00B20800" w:rsidRDefault="005808E3" w:rsidP="00B20800">
      <w:pPr>
        <w:pStyle w:val="SoWBody"/>
        <w:spacing w:after="0" w:line="240" w:lineRule="auto"/>
        <w:rPr>
          <w:rFonts w:ascii="NTPreCursive" w:hAnsi="NTPreCursive"/>
          <w:sz w:val="22"/>
          <w:szCs w:val="22"/>
        </w:rPr>
      </w:pPr>
      <w:r>
        <w:rPr>
          <w:rFonts w:ascii="NTPreCursive" w:hAnsi="NTPreCursive"/>
          <w:sz w:val="22"/>
          <w:szCs w:val="22"/>
        </w:rPr>
        <w:t>Initially within the theme of toys, children will be programming robotic toys</w:t>
      </w:r>
      <w:r w:rsidR="00B20800">
        <w:rPr>
          <w:rFonts w:ascii="NTPreCursive" w:hAnsi="NTPreCursive"/>
          <w:sz w:val="22"/>
          <w:szCs w:val="22"/>
        </w:rPr>
        <w:t>.</w:t>
      </w:r>
      <w:r w:rsidR="00C15C28">
        <w:rPr>
          <w:rFonts w:ascii="NTPreCursive" w:hAnsi="NTPreCursive"/>
          <w:sz w:val="22"/>
          <w:szCs w:val="22"/>
        </w:rPr>
        <w:t xml:space="preserve"> Then after the half term break, children will use their senses to create digital artwork </w:t>
      </w:r>
      <w:r w:rsidR="00037FA9">
        <w:rPr>
          <w:rFonts w:ascii="NTPreCursive" w:hAnsi="NTPreCursive"/>
          <w:sz w:val="22"/>
          <w:szCs w:val="22"/>
        </w:rPr>
        <w:t>similar to familiar artists such as Mondrian</w:t>
      </w:r>
      <w:r w:rsidR="00C15C28">
        <w:rPr>
          <w:rFonts w:ascii="NTPreCursive" w:hAnsi="NTPreCursive"/>
          <w:sz w:val="22"/>
          <w:szCs w:val="22"/>
        </w:rPr>
        <w:t>.</w:t>
      </w:r>
    </w:p>
    <w:p w14:paraId="4B81E32C" w14:textId="77777777" w:rsidR="005C4439" w:rsidRPr="00FD08CD" w:rsidRDefault="005C4439" w:rsidP="005C4439">
      <w:pPr>
        <w:shd w:val="clear" w:color="auto" w:fill="FFFFFF"/>
        <w:rPr>
          <w:rFonts w:ascii="NTPreCursive" w:hAnsi="NTPreCursive"/>
          <w:sz w:val="10"/>
          <w:szCs w:val="8"/>
        </w:rPr>
      </w:pPr>
    </w:p>
    <w:p w14:paraId="50F4E959" w14:textId="77777777" w:rsidR="005C4439" w:rsidRPr="00B20800" w:rsidRDefault="00210B87" w:rsidP="005C4439">
      <w:pPr>
        <w:shd w:val="clear" w:color="auto" w:fill="FFFFFF"/>
        <w:jc w:val="center"/>
        <w:rPr>
          <w:rFonts w:ascii="NTPreCursive" w:hAnsi="NTPreCursive"/>
          <w:b/>
          <w:sz w:val="22"/>
          <w:szCs w:val="22"/>
          <w:u w:val="single"/>
        </w:rPr>
      </w:pPr>
      <w:r w:rsidRPr="003512FD">
        <w:rPr>
          <w:rFonts w:ascii="NTPreCursive" w:hAnsi="NTPreCursive"/>
          <w:b/>
          <w:sz w:val="22"/>
          <w:szCs w:val="22"/>
          <w:u w:val="single"/>
        </w:rPr>
        <w:t>Home L</w:t>
      </w:r>
      <w:r w:rsidR="005C4439" w:rsidRPr="003512FD">
        <w:rPr>
          <w:rFonts w:ascii="NTPreCursive" w:hAnsi="NTPreCursive"/>
          <w:b/>
          <w:sz w:val="22"/>
          <w:szCs w:val="22"/>
          <w:u w:val="single"/>
        </w:rPr>
        <w:t>earning tasks</w:t>
      </w:r>
    </w:p>
    <w:p w14:paraId="5EA8D76B" w14:textId="0EA4AE0E" w:rsidR="007B7DC6" w:rsidRDefault="00A735A2" w:rsidP="00DB3789">
      <w:pPr>
        <w:shd w:val="clear" w:color="auto" w:fill="FFFFFF"/>
        <w:rPr>
          <w:rFonts w:ascii="NTPreCursive" w:hAnsi="NTPreCursive"/>
          <w:sz w:val="22"/>
          <w:szCs w:val="22"/>
        </w:rPr>
      </w:pPr>
      <w:r>
        <w:rPr>
          <w:rFonts w:ascii="NTPreCursive" w:hAnsi="NTPreCursive"/>
          <w:sz w:val="22"/>
          <w:szCs w:val="22"/>
        </w:rPr>
        <w:t>Home learning</w:t>
      </w:r>
      <w:r w:rsidR="00957744" w:rsidRPr="00B20800">
        <w:rPr>
          <w:rFonts w:ascii="NTPreCursive" w:hAnsi="NTPreCursive"/>
          <w:sz w:val="22"/>
          <w:szCs w:val="22"/>
        </w:rPr>
        <w:t xml:space="preserve"> </w:t>
      </w:r>
      <w:r w:rsidR="00174C6A">
        <w:rPr>
          <w:rFonts w:ascii="NTPreCursive" w:hAnsi="NTPreCursive"/>
          <w:sz w:val="22"/>
          <w:szCs w:val="22"/>
        </w:rPr>
        <w:t xml:space="preserve">will </w:t>
      </w:r>
      <w:r w:rsidR="002F2531">
        <w:rPr>
          <w:rFonts w:ascii="NTPreCursive" w:hAnsi="NTPreCursive"/>
          <w:sz w:val="22"/>
          <w:szCs w:val="22"/>
        </w:rPr>
        <w:t>include securing</w:t>
      </w:r>
      <w:r w:rsidR="00957744" w:rsidRPr="00B20800">
        <w:rPr>
          <w:rFonts w:ascii="NTPreCursive" w:hAnsi="NTPreCursive"/>
          <w:sz w:val="22"/>
          <w:szCs w:val="22"/>
        </w:rPr>
        <w:t xml:space="preserve"> </w:t>
      </w:r>
      <w:r w:rsidR="003512FD">
        <w:rPr>
          <w:rFonts w:ascii="NTPreCursive" w:hAnsi="NTPreCursive"/>
          <w:sz w:val="22"/>
          <w:szCs w:val="22"/>
        </w:rPr>
        <w:t>number fluency on</w:t>
      </w:r>
      <w:r w:rsidR="00957744" w:rsidRPr="00B20800">
        <w:rPr>
          <w:rFonts w:ascii="NTPreCursive" w:hAnsi="NTPreCursive"/>
          <w:sz w:val="22"/>
          <w:szCs w:val="22"/>
        </w:rPr>
        <w:t xml:space="preserve"> Numbots and </w:t>
      </w:r>
      <w:r w:rsidR="00B20800">
        <w:rPr>
          <w:rFonts w:ascii="NTPreCursive" w:hAnsi="NTPreCursive"/>
          <w:sz w:val="22"/>
          <w:szCs w:val="22"/>
        </w:rPr>
        <w:t xml:space="preserve">Times Tables Rockstars. It will also be </w:t>
      </w:r>
      <w:r w:rsidR="008F4065">
        <w:rPr>
          <w:rFonts w:ascii="NTPreCursive" w:hAnsi="NTPreCursive"/>
          <w:sz w:val="22"/>
          <w:szCs w:val="22"/>
        </w:rPr>
        <w:t>important to read at home - every day</w:t>
      </w:r>
      <w:r w:rsidR="00174C6A">
        <w:rPr>
          <w:rFonts w:ascii="NTPreCursive" w:hAnsi="NTPreCursive"/>
          <w:sz w:val="22"/>
          <w:szCs w:val="22"/>
        </w:rPr>
        <w:t>, even if only for ten minutes</w:t>
      </w:r>
      <w:r w:rsidR="00B20800">
        <w:rPr>
          <w:rFonts w:ascii="NTPreCursive" w:hAnsi="NTPreCursive"/>
          <w:sz w:val="22"/>
          <w:szCs w:val="22"/>
        </w:rPr>
        <w:t xml:space="preserve">. </w:t>
      </w:r>
      <w:r w:rsidR="00174C6A">
        <w:rPr>
          <w:rFonts w:ascii="NTPreCursive" w:hAnsi="NTPreCursive"/>
          <w:sz w:val="22"/>
          <w:szCs w:val="22"/>
        </w:rPr>
        <w:t>W</w:t>
      </w:r>
      <w:r w:rsidR="002F2531">
        <w:rPr>
          <w:rFonts w:ascii="NTPreCursive" w:hAnsi="NTPreCursive"/>
          <w:sz w:val="22"/>
          <w:szCs w:val="22"/>
        </w:rPr>
        <w:t>eekly spelling</w:t>
      </w:r>
      <w:r w:rsidR="006B4215">
        <w:rPr>
          <w:rFonts w:ascii="NTPreCursive" w:hAnsi="NTPreCursive"/>
          <w:sz w:val="22"/>
          <w:szCs w:val="22"/>
        </w:rPr>
        <w:t>s</w:t>
      </w:r>
      <w:r w:rsidR="00B20800">
        <w:rPr>
          <w:rFonts w:ascii="NTPreCursive" w:hAnsi="NTPreCursive"/>
          <w:sz w:val="22"/>
          <w:szCs w:val="22"/>
        </w:rPr>
        <w:t xml:space="preserve"> </w:t>
      </w:r>
      <w:r w:rsidR="00174C6A">
        <w:rPr>
          <w:rFonts w:ascii="NTPreCursive" w:hAnsi="NTPreCursive"/>
          <w:sz w:val="22"/>
          <w:szCs w:val="22"/>
        </w:rPr>
        <w:t xml:space="preserve">based on </w:t>
      </w:r>
      <w:r w:rsidR="006B4215">
        <w:rPr>
          <w:rFonts w:ascii="NTPreCursive" w:hAnsi="NTPreCursive"/>
          <w:sz w:val="22"/>
          <w:szCs w:val="22"/>
        </w:rPr>
        <w:t>phonics and spelling rules that have been learnt.</w:t>
      </w:r>
      <w:r w:rsidR="00174C6A">
        <w:rPr>
          <w:rFonts w:ascii="NTPreCursive" w:hAnsi="NTPreCursive"/>
          <w:sz w:val="22"/>
          <w:szCs w:val="22"/>
        </w:rPr>
        <w:t xml:space="preserve"> </w:t>
      </w:r>
      <w:r w:rsidR="009D7314">
        <w:rPr>
          <w:rFonts w:ascii="NTPreCursive" w:hAnsi="NTPreCursive"/>
          <w:sz w:val="22"/>
          <w:szCs w:val="22"/>
        </w:rPr>
        <w:t xml:space="preserve">Please encourage your child to do some book reviews of books they have read at home. If they wanted to complete some extra home learning linked to our topics they can design a toy, write a </w:t>
      </w:r>
      <w:r w:rsidR="00A9466B">
        <w:rPr>
          <w:rFonts w:ascii="NTPreCursive" w:hAnsi="NTPreCursive"/>
          <w:sz w:val="22"/>
          <w:szCs w:val="22"/>
        </w:rPr>
        <w:t xml:space="preserve">story about their favourite toy or complete some maths sentences using addition and subtraction. There will be a home learning display where by work from home can be shown to the class. </w:t>
      </w:r>
    </w:p>
    <w:p w14:paraId="23DA1367" w14:textId="77777777" w:rsidR="00E52BED" w:rsidRDefault="00E52BED" w:rsidP="00DB3789">
      <w:pPr>
        <w:shd w:val="clear" w:color="auto" w:fill="FFFFFF"/>
        <w:rPr>
          <w:rFonts w:ascii="NTPreCursive" w:hAnsi="NTPreCursive"/>
          <w:sz w:val="22"/>
          <w:szCs w:val="22"/>
        </w:rPr>
      </w:pPr>
    </w:p>
    <w:p w14:paraId="7820206A" w14:textId="77777777" w:rsidR="00E52BED" w:rsidRDefault="00E52BED" w:rsidP="00DB3789">
      <w:pPr>
        <w:shd w:val="clear" w:color="auto" w:fill="FFFFFF"/>
        <w:rPr>
          <w:rFonts w:ascii="NTPreCursive" w:hAnsi="NTPreCursive"/>
          <w:sz w:val="22"/>
          <w:szCs w:val="22"/>
        </w:rPr>
      </w:pPr>
    </w:p>
    <w:p w14:paraId="2855F14E" w14:textId="77777777" w:rsidR="00E52BED" w:rsidRDefault="00E52BED" w:rsidP="00DB3789">
      <w:pPr>
        <w:shd w:val="clear" w:color="auto" w:fill="FFFFFF"/>
        <w:rPr>
          <w:rFonts w:ascii="NTPreCursive" w:hAnsi="NTPreCursive"/>
          <w:sz w:val="22"/>
          <w:szCs w:val="22"/>
        </w:rPr>
      </w:pPr>
    </w:p>
    <w:tbl>
      <w:tblPr>
        <w:tblStyle w:val="TableGrid"/>
        <w:tblpPr w:leftFromText="180" w:rightFromText="180" w:vertAnchor="page" w:horzAnchor="margin" w:tblpXSpec="center" w:tblpY="1281"/>
        <w:tblW w:w="15123" w:type="dxa"/>
        <w:tblLook w:val="04A0" w:firstRow="1" w:lastRow="0" w:firstColumn="1" w:lastColumn="0" w:noHBand="0" w:noVBand="1"/>
      </w:tblPr>
      <w:tblGrid>
        <w:gridCol w:w="2518"/>
        <w:gridCol w:w="2523"/>
        <w:gridCol w:w="2518"/>
        <w:gridCol w:w="2523"/>
        <w:gridCol w:w="2518"/>
        <w:gridCol w:w="2523"/>
      </w:tblGrid>
      <w:tr w:rsidR="00E52BED" w:rsidRPr="003A7646" w14:paraId="4C655140" w14:textId="77777777" w:rsidTr="00215769">
        <w:trPr>
          <w:trHeight w:val="386"/>
        </w:trPr>
        <w:tc>
          <w:tcPr>
            <w:tcW w:w="5041" w:type="dxa"/>
            <w:gridSpan w:val="2"/>
          </w:tcPr>
          <w:p w14:paraId="249B25A7" w14:textId="77777777" w:rsidR="00E52BED" w:rsidRPr="003A7646" w:rsidRDefault="00E52BED" w:rsidP="00215769">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lastRenderedPageBreak/>
              <w:t>English</w:t>
            </w:r>
          </w:p>
        </w:tc>
        <w:tc>
          <w:tcPr>
            <w:tcW w:w="2518" w:type="dxa"/>
          </w:tcPr>
          <w:p w14:paraId="6F003496" w14:textId="77777777" w:rsidR="00E52BED" w:rsidRPr="003A7646" w:rsidRDefault="00E52BED" w:rsidP="00215769">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History</w:t>
            </w:r>
          </w:p>
        </w:tc>
        <w:tc>
          <w:tcPr>
            <w:tcW w:w="2522" w:type="dxa"/>
          </w:tcPr>
          <w:p w14:paraId="75EE42D1" w14:textId="77777777" w:rsidR="00E52BED" w:rsidRPr="003A7646" w:rsidRDefault="00E52BED" w:rsidP="00215769">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Geography</w:t>
            </w:r>
          </w:p>
        </w:tc>
        <w:tc>
          <w:tcPr>
            <w:tcW w:w="5041" w:type="dxa"/>
            <w:gridSpan w:val="2"/>
          </w:tcPr>
          <w:p w14:paraId="50865485" w14:textId="77777777" w:rsidR="00E52BED" w:rsidRPr="003A7646" w:rsidRDefault="00E52BED" w:rsidP="00215769">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Science</w:t>
            </w:r>
          </w:p>
        </w:tc>
      </w:tr>
      <w:tr w:rsidR="00E52BED" w:rsidRPr="003A7646" w14:paraId="249BD6A7" w14:textId="77777777" w:rsidTr="00215769">
        <w:trPr>
          <w:trHeight w:val="1933"/>
        </w:trPr>
        <w:tc>
          <w:tcPr>
            <w:tcW w:w="2518" w:type="dxa"/>
          </w:tcPr>
          <w:p w14:paraId="07293172" w14:textId="79828E7F" w:rsidR="00E52BED" w:rsidRDefault="002B7E3B"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Colour</w:t>
            </w:r>
          </w:p>
          <w:p w14:paraId="3BEFB527" w14:textId="49BDE989" w:rsidR="002B7E3B" w:rsidRDefault="002B7E3B"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Expression</w:t>
            </w:r>
          </w:p>
          <w:p w14:paraId="2A56D5A1" w14:textId="36B3F27A" w:rsidR="002B7E3B" w:rsidRDefault="00082280"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Adjectives</w:t>
            </w:r>
          </w:p>
          <w:p w14:paraId="7403ACE8" w14:textId="34052012" w:rsidR="00082280" w:rsidRDefault="00082280"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Story</w:t>
            </w:r>
          </w:p>
          <w:p w14:paraId="3B301D59" w14:textId="79C97DF4" w:rsidR="00082280" w:rsidRPr="003A7646" w:rsidRDefault="00082280"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Beginning</w:t>
            </w:r>
          </w:p>
        </w:tc>
        <w:tc>
          <w:tcPr>
            <w:tcW w:w="2522" w:type="dxa"/>
          </w:tcPr>
          <w:p w14:paraId="4489864F" w14:textId="6C4D4664" w:rsidR="00E52BED" w:rsidRDefault="00082280"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End</w:t>
            </w:r>
          </w:p>
          <w:p w14:paraId="6730BB95" w14:textId="3488E14D" w:rsidR="00082280" w:rsidRDefault="00082280"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Character</w:t>
            </w:r>
          </w:p>
          <w:p w14:paraId="6A1CA379" w14:textId="2219D26C" w:rsidR="00082280" w:rsidRDefault="00082280"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Speech</w:t>
            </w:r>
          </w:p>
          <w:p w14:paraId="1BF2E817" w14:textId="33E19D8D" w:rsidR="00082280" w:rsidRDefault="00082280"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Narrative</w:t>
            </w:r>
          </w:p>
          <w:p w14:paraId="20A05459" w14:textId="6C5FD9DD" w:rsidR="00082280" w:rsidRPr="003A7646" w:rsidRDefault="00F00D2D"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imaginative</w:t>
            </w:r>
          </w:p>
        </w:tc>
        <w:tc>
          <w:tcPr>
            <w:tcW w:w="2518" w:type="dxa"/>
          </w:tcPr>
          <w:p w14:paraId="499FE438" w14:textId="77777777" w:rsidR="00E52BED" w:rsidRPr="00862982" w:rsidRDefault="00A62537" w:rsidP="00215769">
            <w:pPr>
              <w:jc w:val="both"/>
              <w:rPr>
                <w:rStyle w:val="LimeGreenKeyVocabColours"/>
                <w:rFonts w:ascii="NTPreCursive" w:hAnsi="NTPreCursive"/>
                <w:b w:val="0"/>
                <w:bCs w:val="0"/>
                <w:color w:val="auto"/>
                <w:sz w:val="30"/>
                <w:szCs w:val="30"/>
              </w:rPr>
            </w:pPr>
            <w:r w:rsidRPr="00862982">
              <w:rPr>
                <w:rStyle w:val="LimeGreenKeyVocabColours"/>
                <w:rFonts w:ascii="NTPreCursive" w:hAnsi="NTPreCursive"/>
                <w:b w:val="0"/>
                <w:bCs w:val="0"/>
                <w:color w:val="auto"/>
                <w:sz w:val="30"/>
                <w:szCs w:val="30"/>
              </w:rPr>
              <w:t>metal toys</w:t>
            </w:r>
          </w:p>
          <w:p w14:paraId="3A6FAB4A" w14:textId="77777777" w:rsidR="00862982" w:rsidRPr="00862982" w:rsidRDefault="00862982" w:rsidP="00862982">
            <w:pPr>
              <w:rPr>
                <w:rStyle w:val="GoldKeyVocabColours"/>
                <w:rFonts w:ascii="NTPreCursive" w:hAnsi="NTPreCursive"/>
                <w:b w:val="0"/>
                <w:bCs w:val="0"/>
                <w:color w:val="auto"/>
                <w:sz w:val="30"/>
                <w:szCs w:val="30"/>
              </w:rPr>
            </w:pPr>
            <w:r w:rsidRPr="00862982">
              <w:rPr>
                <w:rStyle w:val="GoldKeyVocabColours"/>
                <w:rFonts w:ascii="NTPreCursive" w:hAnsi="NTPreCursive"/>
                <w:b w:val="0"/>
                <w:bCs w:val="0"/>
                <w:color w:val="auto"/>
                <w:sz w:val="30"/>
                <w:szCs w:val="30"/>
              </w:rPr>
              <w:t xml:space="preserve">paper toys </w:t>
            </w:r>
          </w:p>
          <w:p w14:paraId="71B6F6AC" w14:textId="77777777" w:rsidR="00862982" w:rsidRPr="00862982" w:rsidRDefault="00862982" w:rsidP="00862982">
            <w:pPr>
              <w:rPr>
                <w:rStyle w:val="PinkKeyVocabColours"/>
                <w:rFonts w:ascii="NTPreCursive" w:hAnsi="NTPreCursive"/>
                <w:b w:val="0"/>
                <w:bCs w:val="0"/>
                <w:color w:val="auto"/>
                <w:sz w:val="30"/>
                <w:szCs w:val="30"/>
              </w:rPr>
            </w:pPr>
            <w:r w:rsidRPr="00862982">
              <w:rPr>
                <w:rStyle w:val="PinkKeyVocabColours"/>
                <w:rFonts w:ascii="NTPreCursive" w:hAnsi="NTPreCursive"/>
                <w:b w:val="0"/>
                <w:bCs w:val="0"/>
                <w:color w:val="auto"/>
                <w:sz w:val="30"/>
                <w:szCs w:val="30"/>
              </w:rPr>
              <w:t xml:space="preserve">wooden toys </w:t>
            </w:r>
          </w:p>
          <w:p w14:paraId="1DAD1F4B" w14:textId="77777777" w:rsidR="00862982" w:rsidRPr="00862982" w:rsidRDefault="00862982" w:rsidP="00862982">
            <w:pPr>
              <w:rPr>
                <w:rStyle w:val="OrangeKeyVocabColours"/>
                <w:rFonts w:ascii="NTPreCursive" w:hAnsi="NTPreCursive"/>
                <w:b w:val="0"/>
                <w:bCs w:val="0"/>
                <w:color w:val="auto"/>
                <w:sz w:val="30"/>
                <w:szCs w:val="30"/>
              </w:rPr>
            </w:pPr>
            <w:r w:rsidRPr="00862982">
              <w:rPr>
                <w:rStyle w:val="OrangeKeyVocabColours"/>
                <w:rFonts w:ascii="NTPreCursive" w:hAnsi="NTPreCursive"/>
                <w:b w:val="0"/>
                <w:bCs w:val="0"/>
                <w:color w:val="auto"/>
                <w:sz w:val="30"/>
                <w:szCs w:val="30"/>
              </w:rPr>
              <w:t>21</w:t>
            </w:r>
            <w:proofErr w:type="spellStart"/>
            <w:r w:rsidRPr="00862982">
              <w:rPr>
                <w:rStyle w:val="OrangeKeyVocabColours"/>
                <w:rFonts w:ascii="NTPreCursive" w:hAnsi="NTPreCursive"/>
                <w:b w:val="0"/>
                <w:bCs w:val="0"/>
                <w:color w:val="auto"/>
                <w:position w:val="8"/>
                <w:sz w:val="30"/>
                <w:szCs w:val="30"/>
              </w:rPr>
              <w:t>st</w:t>
            </w:r>
            <w:proofErr w:type="spellEnd"/>
            <w:r w:rsidRPr="00862982">
              <w:rPr>
                <w:rStyle w:val="OrangeKeyVocabColours"/>
                <w:rFonts w:ascii="NTPreCursive" w:hAnsi="NTPreCursive"/>
                <w:b w:val="0"/>
                <w:bCs w:val="0"/>
                <w:color w:val="auto"/>
                <w:sz w:val="30"/>
                <w:szCs w:val="30"/>
              </w:rPr>
              <w:t xml:space="preserve"> century </w:t>
            </w:r>
          </w:p>
          <w:p w14:paraId="40D1D4C8" w14:textId="77777777" w:rsidR="00862982" w:rsidRPr="00862982" w:rsidRDefault="00862982" w:rsidP="00862982">
            <w:pPr>
              <w:rPr>
                <w:rStyle w:val="BlueKeyVocabColours"/>
                <w:rFonts w:ascii="NTPreCursive" w:hAnsi="NTPreCursive"/>
                <w:b w:val="0"/>
                <w:bCs w:val="0"/>
                <w:color w:val="auto"/>
                <w:sz w:val="30"/>
                <w:szCs w:val="30"/>
              </w:rPr>
            </w:pPr>
            <w:r w:rsidRPr="00862982">
              <w:rPr>
                <w:rStyle w:val="BlueKeyVocabColours"/>
                <w:rFonts w:ascii="NTPreCursive" w:hAnsi="NTPreCursive"/>
                <w:b w:val="0"/>
                <w:bCs w:val="0"/>
                <w:color w:val="auto"/>
                <w:sz w:val="30"/>
                <w:szCs w:val="30"/>
              </w:rPr>
              <w:t>20</w:t>
            </w:r>
            <w:proofErr w:type="spellStart"/>
            <w:r w:rsidRPr="00862982">
              <w:rPr>
                <w:rStyle w:val="BlueKeyVocabColours"/>
                <w:rFonts w:ascii="NTPreCursive" w:hAnsi="NTPreCursive"/>
                <w:b w:val="0"/>
                <w:bCs w:val="0"/>
                <w:color w:val="auto"/>
                <w:position w:val="8"/>
                <w:sz w:val="30"/>
                <w:szCs w:val="30"/>
              </w:rPr>
              <w:t>th</w:t>
            </w:r>
            <w:proofErr w:type="spellEnd"/>
            <w:r w:rsidRPr="00862982">
              <w:rPr>
                <w:rStyle w:val="BlueKeyVocabColours"/>
                <w:rFonts w:ascii="NTPreCursive" w:hAnsi="NTPreCursive"/>
                <w:b w:val="0"/>
                <w:bCs w:val="0"/>
                <w:color w:val="auto"/>
                <w:sz w:val="30"/>
                <w:szCs w:val="30"/>
              </w:rPr>
              <w:t xml:space="preserve"> century </w:t>
            </w:r>
          </w:p>
          <w:p w14:paraId="16031B2D" w14:textId="15964495" w:rsidR="00862982" w:rsidRPr="00862982" w:rsidRDefault="00862982" w:rsidP="00862982">
            <w:pPr>
              <w:rPr>
                <w:rFonts w:ascii="NTPreCursive" w:hAnsi="NTPreCursive"/>
                <w:b/>
                <w:bCs/>
                <w:sz w:val="30"/>
                <w:szCs w:val="30"/>
              </w:rPr>
            </w:pPr>
            <w:r w:rsidRPr="00862982">
              <w:rPr>
                <w:rStyle w:val="Red"/>
                <w:rFonts w:ascii="NTPreCursive" w:hAnsi="NTPreCursive"/>
                <w:b w:val="0"/>
                <w:bCs w:val="0"/>
                <w:color w:val="auto"/>
                <w:sz w:val="30"/>
                <w:szCs w:val="30"/>
              </w:rPr>
              <w:t>Victorian</w:t>
            </w:r>
          </w:p>
          <w:p w14:paraId="6D1C658B" w14:textId="45C853CD" w:rsidR="00862982" w:rsidRPr="003A7646" w:rsidRDefault="00862982" w:rsidP="00215769">
            <w:pPr>
              <w:jc w:val="both"/>
              <w:rPr>
                <w:rFonts w:ascii="NTPreCursivefk" w:eastAsiaTheme="minorHAnsi" w:hAnsi="NTPreCursivefk" w:cstheme="minorBidi"/>
                <w:sz w:val="30"/>
                <w:szCs w:val="30"/>
              </w:rPr>
            </w:pPr>
          </w:p>
        </w:tc>
        <w:tc>
          <w:tcPr>
            <w:tcW w:w="2522" w:type="dxa"/>
          </w:tcPr>
          <w:p w14:paraId="2518FBE6" w14:textId="77777777" w:rsidR="002D257E" w:rsidRDefault="002D257E" w:rsidP="002D257E">
            <w:pPr>
              <w:rPr>
                <w:rFonts w:ascii="NTPreCursive" w:hAnsi="NTPreCursive"/>
                <w:sz w:val="30"/>
                <w:szCs w:val="30"/>
              </w:rPr>
            </w:pPr>
            <w:r w:rsidRPr="002D257E">
              <w:rPr>
                <w:rFonts w:ascii="NTPreCursive" w:hAnsi="NTPreCursive"/>
                <w:sz w:val="30"/>
                <w:szCs w:val="30"/>
              </w:rPr>
              <w:t xml:space="preserve">seasons </w:t>
            </w:r>
          </w:p>
          <w:p w14:paraId="54E8BAC6" w14:textId="77777777" w:rsidR="002D257E" w:rsidRDefault="002D257E" w:rsidP="002D257E">
            <w:pPr>
              <w:rPr>
                <w:rFonts w:ascii="NTPreCursive" w:hAnsi="NTPreCursive"/>
                <w:sz w:val="30"/>
                <w:szCs w:val="30"/>
              </w:rPr>
            </w:pPr>
            <w:r w:rsidRPr="002D257E">
              <w:rPr>
                <w:rFonts w:ascii="NTPreCursive" w:hAnsi="NTPreCursive"/>
                <w:sz w:val="30"/>
                <w:szCs w:val="30"/>
              </w:rPr>
              <w:t xml:space="preserve">observations </w:t>
            </w:r>
          </w:p>
          <w:p w14:paraId="0AC8995B" w14:textId="77777777" w:rsidR="002D257E" w:rsidRDefault="002D257E" w:rsidP="002D257E">
            <w:pPr>
              <w:rPr>
                <w:rFonts w:ascii="NTPreCursive" w:hAnsi="NTPreCursive"/>
                <w:sz w:val="30"/>
                <w:szCs w:val="30"/>
              </w:rPr>
            </w:pPr>
            <w:r w:rsidRPr="002D257E">
              <w:rPr>
                <w:rFonts w:ascii="NTPreCursive" w:hAnsi="NTPreCursive"/>
                <w:sz w:val="30"/>
                <w:szCs w:val="30"/>
              </w:rPr>
              <w:t xml:space="preserve">United Kingdom affects </w:t>
            </w:r>
          </w:p>
          <w:p w14:paraId="13563F2B" w14:textId="77777777" w:rsidR="002D257E" w:rsidRDefault="002D257E" w:rsidP="002D257E">
            <w:pPr>
              <w:rPr>
                <w:rFonts w:ascii="NTPreCursive" w:hAnsi="NTPreCursive"/>
                <w:sz w:val="30"/>
                <w:szCs w:val="30"/>
              </w:rPr>
            </w:pPr>
            <w:r w:rsidRPr="002D257E">
              <w:rPr>
                <w:rFonts w:ascii="NTPreCursive" w:hAnsi="NTPreCursive"/>
                <w:sz w:val="30"/>
                <w:szCs w:val="30"/>
              </w:rPr>
              <w:t xml:space="preserve">thermometer temperature </w:t>
            </w:r>
          </w:p>
          <w:p w14:paraId="5F1940AA" w14:textId="4CAFE7A3" w:rsidR="002D257E" w:rsidRPr="002D257E" w:rsidRDefault="002D257E" w:rsidP="002D257E">
            <w:pPr>
              <w:rPr>
                <w:rFonts w:ascii="NTPreCursive" w:hAnsi="NTPreCursive"/>
                <w:sz w:val="30"/>
                <w:szCs w:val="30"/>
              </w:rPr>
            </w:pPr>
            <w:r w:rsidRPr="002D257E">
              <w:rPr>
                <w:rFonts w:ascii="NTPreCursive" w:hAnsi="NTPreCursive"/>
                <w:sz w:val="30"/>
                <w:szCs w:val="30"/>
              </w:rPr>
              <w:t>record</w:t>
            </w:r>
          </w:p>
          <w:p w14:paraId="1AD52559" w14:textId="51CA0AB9" w:rsidR="00E52BED" w:rsidRPr="003A7646" w:rsidRDefault="00E52BED" w:rsidP="00215769">
            <w:pPr>
              <w:jc w:val="both"/>
              <w:rPr>
                <w:rFonts w:ascii="NTPreCursivefk" w:eastAsiaTheme="minorHAnsi" w:hAnsi="NTPreCursivefk" w:cstheme="minorBidi"/>
                <w:sz w:val="30"/>
                <w:szCs w:val="30"/>
              </w:rPr>
            </w:pPr>
          </w:p>
        </w:tc>
        <w:tc>
          <w:tcPr>
            <w:tcW w:w="2518" w:type="dxa"/>
          </w:tcPr>
          <w:p w14:paraId="039A9679" w14:textId="77777777" w:rsidR="00777C95" w:rsidRDefault="00777C95" w:rsidP="00777C95">
            <w:pPr>
              <w:rPr>
                <w:rFonts w:ascii="NTPreCursive" w:hAnsi="NTPreCursive"/>
                <w:sz w:val="30"/>
                <w:szCs w:val="30"/>
              </w:rPr>
            </w:pPr>
            <w:r w:rsidRPr="007B5F4E">
              <w:rPr>
                <w:rFonts w:ascii="NTPreCursive" w:hAnsi="NTPreCursive"/>
                <w:sz w:val="30"/>
                <w:szCs w:val="30"/>
              </w:rPr>
              <w:t xml:space="preserve">Material </w:t>
            </w:r>
          </w:p>
          <w:p w14:paraId="6A84FE8B" w14:textId="77777777" w:rsidR="00777C95" w:rsidRDefault="00777C95" w:rsidP="00777C95">
            <w:pPr>
              <w:rPr>
                <w:rFonts w:ascii="NTPreCursive" w:hAnsi="NTPreCursive"/>
                <w:sz w:val="30"/>
                <w:szCs w:val="30"/>
              </w:rPr>
            </w:pPr>
            <w:r w:rsidRPr="007B5F4E">
              <w:rPr>
                <w:rFonts w:ascii="NTPreCursive" w:hAnsi="NTPreCursive"/>
                <w:sz w:val="30"/>
                <w:szCs w:val="30"/>
              </w:rPr>
              <w:t xml:space="preserve">Metal </w:t>
            </w:r>
          </w:p>
          <w:p w14:paraId="4C268160" w14:textId="77777777" w:rsidR="00777C95" w:rsidRDefault="00777C95" w:rsidP="00777C95">
            <w:pPr>
              <w:rPr>
                <w:rFonts w:ascii="NTPreCursive" w:hAnsi="NTPreCursive"/>
                <w:sz w:val="30"/>
                <w:szCs w:val="30"/>
              </w:rPr>
            </w:pPr>
            <w:r w:rsidRPr="007B5F4E">
              <w:rPr>
                <w:rFonts w:ascii="NTPreCursive" w:hAnsi="NTPreCursive"/>
                <w:sz w:val="30"/>
                <w:szCs w:val="30"/>
              </w:rPr>
              <w:t xml:space="preserve">Wood </w:t>
            </w:r>
          </w:p>
          <w:p w14:paraId="77F1362E" w14:textId="77777777" w:rsidR="00777C95" w:rsidRDefault="00777C95" w:rsidP="00777C95">
            <w:pPr>
              <w:rPr>
                <w:rFonts w:ascii="NTPreCursive" w:hAnsi="NTPreCursive"/>
                <w:sz w:val="30"/>
                <w:szCs w:val="30"/>
              </w:rPr>
            </w:pPr>
            <w:r w:rsidRPr="007B5F4E">
              <w:rPr>
                <w:rFonts w:ascii="NTPreCursive" w:hAnsi="NTPreCursive"/>
                <w:sz w:val="30"/>
                <w:szCs w:val="30"/>
              </w:rPr>
              <w:t xml:space="preserve">Fabric </w:t>
            </w:r>
          </w:p>
          <w:p w14:paraId="701BA168" w14:textId="77777777" w:rsidR="00777C95" w:rsidRDefault="00777C95" w:rsidP="00777C95">
            <w:pPr>
              <w:rPr>
                <w:rFonts w:ascii="NTPreCursive" w:hAnsi="NTPreCursive"/>
                <w:sz w:val="30"/>
                <w:szCs w:val="30"/>
              </w:rPr>
            </w:pPr>
            <w:r w:rsidRPr="007B5F4E">
              <w:rPr>
                <w:rFonts w:ascii="NTPreCursive" w:hAnsi="NTPreCursive"/>
                <w:sz w:val="30"/>
                <w:szCs w:val="30"/>
              </w:rPr>
              <w:t xml:space="preserve">Plastic </w:t>
            </w:r>
          </w:p>
          <w:p w14:paraId="2A1803B7" w14:textId="7BB88036" w:rsidR="00777C95" w:rsidRPr="007B5F4E" w:rsidRDefault="00777C95" w:rsidP="00777C95">
            <w:pPr>
              <w:rPr>
                <w:rFonts w:ascii="NTPreCursive" w:hAnsi="NTPreCursive"/>
                <w:sz w:val="30"/>
                <w:szCs w:val="30"/>
              </w:rPr>
            </w:pPr>
            <w:r w:rsidRPr="007B5F4E">
              <w:rPr>
                <w:rFonts w:ascii="NTPreCursive" w:hAnsi="NTPreCursive"/>
                <w:sz w:val="30"/>
                <w:szCs w:val="30"/>
              </w:rPr>
              <w:t>Safe</w:t>
            </w:r>
          </w:p>
          <w:p w14:paraId="5A23CF38" w14:textId="127956B2" w:rsidR="00E52BED" w:rsidRPr="003A7646" w:rsidRDefault="00E52BED" w:rsidP="00215769">
            <w:pPr>
              <w:jc w:val="both"/>
              <w:rPr>
                <w:rFonts w:ascii="NTPreCursivefk" w:eastAsiaTheme="minorHAnsi" w:hAnsi="NTPreCursivefk" w:cstheme="minorBidi"/>
                <w:sz w:val="30"/>
                <w:szCs w:val="30"/>
              </w:rPr>
            </w:pPr>
          </w:p>
        </w:tc>
        <w:tc>
          <w:tcPr>
            <w:tcW w:w="2522" w:type="dxa"/>
          </w:tcPr>
          <w:p w14:paraId="6BC76815" w14:textId="77777777" w:rsidR="00871D84" w:rsidRDefault="00871D84" w:rsidP="00871D84">
            <w:pPr>
              <w:rPr>
                <w:rFonts w:ascii="NTPreCursive" w:hAnsi="NTPreCursive"/>
                <w:sz w:val="30"/>
                <w:szCs w:val="30"/>
              </w:rPr>
            </w:pPr>
            <w:r w:rsidRPr="007B5F4E">
              <w:rPr>
                <w:rFonts w:ascii="NTPreCursive" w:hAnsi="NTPreCursive"/>
                <w:sz w:val="30"/>
                <w:szCs w:val="30"/>
              </w:rPr>
              <w:t xml:space="preserve">liquid </w:t>
            </w:r>
          </w:p>
          <w:p w14:paraId="419C5BAF" w14:textId="77777777" w:rsidR="00871D84" w:rsidRDefault="00871D84" w:rsidP="00871D84">
            <w:pPr>
              <w:rPr>
                <w:rFonts w:ascii="NTPreCursive" w:hAnsi="NTPreCursive"/>
                <w:sz w:val="30"/>
                <w:szCs w:val="30"/>
              </w:rPr>
            </w:pPr>
            <w:r w:rsidRPr="007B5F4E">
              <w:rPr>
                <w:rFonts w:ascii="NTPreCursive" w:hAnsi="NTPreCursive"/>
                <w:sz w:val="30"/>
                <w:szCs w:val="30"/>
              </w:rPr>
              <w:t xml:space="preserve">solid </w:t>
            </w:r>
          </w:p>
          <w:p w14:paraId="1E801DC2" w14:textId="77777777" w:rsidR="00871D84" w:rsidRDefault="00871D84" w:rsidP="00871D84">
            <w:pPr>
              <w:rPr>
                <w:rFonts w:ascii="NTPreCursive" w:hAnsi="NTPreCursive"/>
                <w:sz w:val="30"/>
                <w:szCs w:val="30"/>
              </w:rPr>
            </w:pPr>
            <w:r w:rsidRPr="007B5F4E">
              <w:rPr>
                <w:rFonts w:ascii="NTPreCursive" w:hAnsi="NTPreCursive"/>
                <w:sz w:val="30"/>
                <w:szCs w:val="30"/>
              </w:rPr>
              <w:t xml:space="preserve">gas </w:t>
            </w:r>
          </w:p>
          <w:p w14:paraId="5998816C" w14:textId="77777777" w:rsidR="00871D84" w:rsidRDefault="00871D84" w:rsidP="00871D84">
            <w:pPr>
              <w:rPr>
                <w:rFonts w:ascii="NTPreCursive" w:hAnsi="NTPreCursive"/>
                <w:sz w:val="30"/>
                <w:szCs w:val="30"/>
              </w:rPr>
            </w:pPr>
            <w:r w:rsidRPr="007B5F4E">
              <w:rPr>
                <w:rFonts w:ascii="NTPreCursive" w:hAnsi="NTPreCursive"/>
                <w:sz w:val="30"/>
                <w:szCs w:val="30"/>
              </w:rPr>
              <w:t xml:space="preserve">Water vapour </w:t>
            </w:r>
          </w:p>
          <w:p w14:paraId="07315436" w14:textId="34025C37" w:rsidR="00871D84" w:rsidRPr="007B5F4E" w:rsidRDefault="00871D84" w:rsidP="00871D84">
            <w:pPr>
              <w:rPr>
                <w:rFonts w:ascii="NTPreCursive" w:hAnsi="NTPreCursive"/>
                <w:sz w:val="30"/>
                <w:szCs w:val="30"/>
              </w:rPr>
            </w:pPr>
            <w:r w:rsidRPr="007B5F4E">
              <w:rPr>
                <w:rFonts w:ascii="NTPreCursive" w:hAnsi="NTPreCursive"/>
                <w:sz w:val="30"/>
                <w:szCs w:val="30"/>
              </w:rPr>
              <w:t>States of matter</w:t>
            </w:r>
          </w:p>
          <w:p w14:paraId="60AE9520" w14:textId="2B2EAC42" w:rsidR="00E52BED" w:rsidRPr="003A7646" w:rsidRDefault="00E52BED" w:rsidP="00215769">
            <w:pPr>
              <w:jc w:val="both"/>
              <w:rPr>
                <w:rFonts w:ascii="NTPreCursivefk" w:eastAsiaTheme="minorHAnsi" w:hAnsi="NTPreCursivefk" w:cstheme="minorBidi"/>
                <w:sz w:val="30"/>
                <w:szCs w:val="30"/>
              </w:rPr>
            </w:pPr>
          </w:p>
        </w:tc>
      </w:tr>
      <w:tr w:rsidR="00E52BED" w:rsidRPr="003A7646" w14:paraId="597C88F6" w14:textId="77777777" w:rsidTr="00215769">
        <w:trPr>
          <w:trHeight w:val="380"/>
        </w:trPr>
        <w:tc>
          <w:tcPr>
            <w:tcW w:w="5041" w:type="dxa"/>
            <w:gridSpan w:val="2"/>
          </w:tcPr>
          <w:p w14:paraId="098678F9" w14:textId="77777777" w:rsidR="00E52BED" w:rsidRPr="003A7646" w:rsidRDefault="00E52BED" w:rsidP="00215769">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Maths</w:t>
            </w:r>
          </w:p>
        </w:tc>
        <w:tc>
          <w:tcPr>
            <w:tcW w:w="5041" w:type="dxa"/>
            <w:gridSpan w:val="2"/>
          </w:tcPr>
          <w:p w14:paraId="06DB93B2" w14:textId="77777777" w:rsidR="00E52BED" w:rsidRPr="003A7646" w:rsidRDefault="00E52BED" w:rsidP="00215769">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RE</w:t>
            </w:r>
          </w:p>
        </w:tc>
        <w:tc>
          <w:tcPr>
            <w:tcW w:w="2518" w:type="dxa"/>
          </w:tcPr>
          <w:p w14:paraId="30BDBFB9" w14:textId="77777777" w:rsidR="00E52BED" w:rsidRPr="003A7646" w:rsidRDefault="00E52BED" w:rsidP="00215769">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Art</w:t>
            </w:r>
          </w:p>
        </w:tc>
        <w:tc>
          <w:tcPr>
            <w:tcW w:w="2522" w:type="dxa"/>
          </w:tcPr>
          <w:p w14:paraId="7A70EE8D" w14:textId="77777777" w:rsidR="00E52BED" w:rsidRPr="003A7646" w:rsidRDefault="00E52BED" w:rsidP="00215769">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D&amp;T</w:t>
            </w:r>
          </w:p>
        </w:tc>
      </w:tr>
      <w:tr w:rsidR="00E52BED" w:rsidRPr="003A7646" w14:paraId="4556CADD" w14:textId="77777777" w:rsidTr="00215769">
        <w:trPr>
          <w:trHeight w:val="1933"/>
        </w:trPr>
        <w:tc>
          <w:tcPr>
            <w:tcW w:w="2518" w:type="dxa"/>
          </w:tcPr>
          <w:p w14:paraId="199F3B62" w14:textId="74DAD9A1" w:rsidR="00E52BED" w:rsidRDefault="002B7E3B"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A</w:t>
            </w:r>
            <w:r w:rsidR="00E52BED" w:rsidRPr="003A7646">
              <w:rPr>
                <w:rFonts w:ascii="NTPreCursivefk" w:eastAsiaTheme="minorHAnsi" w:hAnsi="NTPreCursivefk" w:cstheme="minorBidi"/>
                <w:sz w:val="30"/>
                <w:szCs w:val="30"/>
              </w:rPr>
              <w:t>rray</w:t>
            </w:r>
          </w:p>
          <w:p w14:paraId="59C72264" w14:textId="7FD75B5F" w:rsidR="002B7E3B" w:rsidRDefault="002B7E3B"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Add</w:t>
            </w:r>
          </w:p>
          <w:p w14:paraId="39BFE4E1" w14:textId="2DCF6043" w:rsidR="002B7E3B" w:rsidRPr="003A7646" w:rsidRDefault="002B7E3B"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subtract</w:t>
            </w:r>
          </w:p>
          <w:p w14:paraId="0CB5D54D"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equal</w:t>
            </w:r>
          </w:p>
          <w:p w14:paraId="336F0BE0" w14:textId="641EEE58"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group</w:t>
            </w:r>
          </w:p>
          <w:p w14:paraId="143F7044" w14:textId="77777777" w:rsidR="00E52BED"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value</w:t>
            </w:r>
          </w:p>
          <w:p w14:paraId="2EBB5E80" w14:textId="707FE7F6" w:rsidR="00E52BED" w:rsidRPr="003A7646" w:rsidRDefault="00E52BED"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altoget</w:t>
            </w:r>
            <w:r w:rsidR="002B7E3B">
              <w:rPr>
                <w:rFonts w:ascii="NTPreCursivefk" w:eastAsiaTheme="minorHAnsi" w:hAnsi="NTPreCursivefk" w:cstheme="minorBidi"/>
                <w:sz w:val="30"/>
                <w:szCs w:val="30"/>
              </w:rPr>
              <w:t>h</w:t>
            </w:r>
            <w:r>
              <w:rPr>
                <w:rFonts w:ascii="NTPreCursivefk" w:eastAsiaTheme="minorHAnsi" w:hAnsi="NTPreCursivefk" w:cstheme="minorBidi"/>
                <w:sz w:val="30"/>
                <w:szCs w:val="30"/>
              </w:rPr>
              <w:t>er</w:t>
            </w:r>
          </w:p>
        </w:tc>
        <w:tc>
          <w:tcPr>
            <w:tcW w:w="2522" w:type="dxa"/>
          </w:tcPr>
          <w:p w14:paraId="15D57FE0" w14:textId="77777777" w:rsidR="002B7E3B" w:rsidRPr="003A7646" w:rsidRDefault="002B7E3B" w:rsidP="002B7E3B">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multiply</w:t>
            </w:r>
          </w:p>
          <w:p w14:paraId="652512EA" w14:textId="434F9B69"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divide</w:t>
            </w:r>
          </w:p>
          <w:p w14:paraId="5A53809C"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fraction</w:t>
            </w:r>
          </w:p>
          <w:p w14:paraId="5079C633"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half</w:t>
            </w:r>
          </w:p>
          <w:p w14:paraId="6AB57116"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height</w:t>
            </w:r>
          </w:p>
          <w:p w14:paraId="4DC03BAC"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length</w:t>
            </w:r>
          </w:p>
          <w:p w14:paraId="696099AF" w14:textId="5404481E" w:rsidR="00E52BED" w:rsidRPr="003A7646" w:rsidRDefault="00E52BED" w:rsidP="00215769">
            <w:pPr>
              <w:jc w:val="both"/>
              <w:rPr>
                <w:rFonts w:ascii="NTPreCursivefk" w:eastAsiaTheme="minorHAnsi" w:hAnsi="NTPreCursivefk" w:cstheme="minorBidi"/>
                <w:sz w:val="30"/>
                <w:szCs w:val="30"/>
              </w:rPr>
            </w:pPr>
          </w:p>
        </w:tc>
        <w:tc>
          <w:tcPr>
            <w:tcW w:w="2518" w:type="dxa"/>
          </w:tcPr>
          <w:p w14:paraId="1A2CF0DD" w14:textId="77777777" w:rsidR="00CC1FDB" w:rsidRDefault="00CC1FDB" w:rsidP="00CC1FDB">
            <w:pPr>
              <w:rPr>
                <w:rFonts w:ascii="NTPreCursive" w:hAnsi="NTPreCursive"/>
                <w:sz w:val="30"/>
                <w:szCs w:val="30"/>
              </w:rPr>
            </w:pPr>
            <w:r w:rsidRPr="007B5F4E">
              <w:rPr>
                <w:rFonts w:ascii="NTPreCursive" w:hAnsi="NTPreCursive"/>
                <w:sz w:val="30"/>
                <w:szCs w:val="30"/>
              </w:rPr>
              <w:t>Yom Kippur</w:t>
            </w:r>
          </w:p>
          <w:p w14:paraId="22922CE9" w14:textId="77777777" w:rsidR="00CC1FDB" w:rsidRDefault="00CC1FDB" w:rsidP="00CC1FDB">
            <w:pPr>
              <w:rPr>
                <w:rFonts w:ascii="NTPreCursive" w:hAnsi="NTPreCursive"/>
                <w:sz w:val="30"/>
                <w:szCs w:val="30"/>
              </w:rPr>
            </w:pPr>
            <w:r w:rsidRPr="007B5F4E">
              <w:rPr>
                <w:rFonts w:ascii="NTPreCursive" w:hAnsi="NTPreCursive"/>
                <w:sz w:val="30"/>
                <w:szCs w:val="30"/>
              </w:rPr>
              <w:t>Judaism</w:t>
            </w:r>
          </w:p>
          <w:p w14:paraId="3008EFCB" w14:textId="77777777" w:rsidR="00CC1FDB" w:rsidRDefault="00CC1FDB" w:rsidP="00CC1FDB">
            <w:pPr>
              <w:rPr>
                <w:rFonts w:ascii="NTPreCursive" w:hAnsi="NTPreCursive"/>
                <w:sz w:val="30"/>
                <w:szCs w:val="30"/>
              </w:rPr>
            </w:pPr>
            <w:r w:rsidRPr="007B5F4E">
              <w:rPr>
                <w:rFonts w:ascii="NTPreCursive" w:hAnsi="NTPreCursive"/>
                <w:sz w:val="30"/>
                <w:szCs w:val="30"/>
              </w:rPr>
              <w:t xml:space="preserve">Sorry </w:t>
            </w:r>
          </w:p>
          <w:p w14:paraId="039EE60D" w14:textId="77777777" w:rsidR="00CC1FDB" w:rsidRDefault="00CC1FDB" w:rsidP="00CC1FDB">
            <w:pPr>
              <w:rPr>
                <w:rFonts w:ascii="NTPreCursive" w:hAnsi="NTPreCursive"/>
                <w:sz w:val="30"/>
                <w:szCs w:val="30"/>
              </w:rPr>
            </w:pPr>
            <w:r w:rsidRPr="007B5F4E">
              <w:rPr>
                <w:rFonts w:ascii="NTPreCursive" w:hAnsi="NTPreCursive"/>
                <w:sz w:val="30"/>
                <w:szCs w:val="30"/>
              </w:rPr>
              <w:t xml:space="preserve">Shofar </w:t>
            </w:r>
          </w:p>
          <w:p w14:paraId="7694507B" w14:textId="77777777" w:rsidR="00CC1FDB" w:rsidRDefault="00CC1FDB" w:rsidP="00CC1FDB">
            <w:pPr>
              <w:rPr>
                <w:rFonts w:ascii="NTPreCursive" w:hAnsi="NTPreCursive"/>
                <w:sz w:val="30"/>
                <w:szCs w:val="30"/>
              </w:rPr>
            </w:pPr>
            <w:r w:rsidRPr="007B5F4E">
              <w:rPr>
                <w:rFonts w:ascii="NTPreCursive" w:hAnsi="NTPreCursive"/>
                <w:sz w:val="30"/>
                <w:szCs w:val="30"/>
              </w:rPr>
              <w:t>Rosh Hashanah</w:t>
            </w:r>
          </w:p>
          <w:p w14:paraId="3E71EEB8" w14:textId="5E5ED167" w:rsidR="00CC1FDB" w:rsidRPr="007B5F4E" w:rsidRDefault="00CC1FDB" w:rsidP="00CC1FDB">
            <w:pPr>
              <w:rPr>
                <w:rFonts w:ascii="NTPreCursive" w:hAnsi="NTPreCursive"/>
                <w:sz w:val="30"/>
                <w:szCs w:val="30"/>
              </w:rPr>
            </w:pPr>
            <w:r w:rsidRPr="007B5F4E">
              <w:rPr>
                <w:rFonts w:ascii="NTPreCursive" w:hAnsi="NTPreCursive"/>
                <w:sz w:val="30"/>
                <w:szCs w:val="30"/>
              </w:rPr>
              <w:t>Teshuvah</w:t>
            </w:r>
          </w:p>
          <w:p w14:paraId="07B67DF2" w14:textId="77777777" w:rsidR="00E52BED" w:rsidRPr="003A7646" w:rsidRDefault="00E52BED" w:rsidP="00215769">
            <w:pPr>
              <w:jc w:val="both"/>
              <w:rPr>
                <w:rFonts w:ascii="NTPreCursivefk" w:eastAsiaTheme="minorHAnsi" w:hAnsi="NTPreCursivefk" w:cstheme="minorBidi"/>
                <w:sz w:val="30"/>
                <w:szCs w:val="30"/>
              </w:rPr>
            </w:pPr>
          </w:p>
        </w:tc>
        <w:tc>
          <w:tcPr>
            <w:tcW w:w="2522" w:type="dxa"/>
          </w:tcPr>
          <w:p w14:paraId="65B0CC98" w14:textId="5A52D554" w:rsidR="00E52BED" w:rsidRPr="003A7646" w:rsidRDefault="00E52BED" w:rsidP="00215769">
            <w:pPr>
              <w:jc w:val="both"/>
              <w:rPr>
                <w:rFonts w:ascii="NTPreCursivefk" w:eastAsiaTheme="minorHAnsi" w:hAnsi="NTPreCursivefk" w:cstheme="minorBidi"/>
                <w:sz w:val="30"/>
                <w:szCs w:val="30"/>
              </w:rPr>
            </w:pPr>
          </w:p>
        </w:tc>
        <w:tc>
          <w:tcPr>
            <w:tcW w:w="2518" w:type="dxa"/>
          </w:tcPr>
          <w:p w14:paraId="2C9421F7" w14:textId="5D9971A4" w:rsidR="00E52BED" w:rsidRDefault="00871D84"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Colour</w:t>
            </w:r>
          </w:p>
          <w:p w14:paraId="16CCF136" w14:textId="0C4B7A3F" w:rsidR="00871D84" w:rsidRDefault="00871D84"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Mix</w:t>
            </w:r>
          </w:p>
          <w:p w14:paraId="5D471C24" w14:textId="48BEB170" w:rsidR="00871D84" w:rsidRDefault="00871D84"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Primary</w:t>
            </w:r>
          </w:p>
          <w:p w14:paraId="1546E151" w14:textId="0EBF086C" w:rsidR="00871D84" w:rsidRDefault="00871D84"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Secondary</w:t>
            </w:r>
          </w:p>
          <w:p w14:paraId="7B11E657" w14:textId="41546339" w:rsidR="00871D84" w:rsidRDefault="00871D84"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Blend</w:t>
            </w:r>
          </w:p>
          <w:p w14:paraId="6EE69C7F" w14:textId="6B384CAB" w:rsidR="00871D84" w:rsidRDefault="00871D84" w:rsidP="00215769">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Ombre</w:t>
            </w:r>
          </w:p>
          <w:p w14:paraId="6F0F75BC" w14:textId="49F89419" w:rsidR="00871D84" w:rsidRPr="003A7646" w:rsidRDefault="00871D84" w:rsidP="00215769">
            <w:pPr>
              <w:jc w:val="both"/>
              <w:rPr>
                <w:rFonts w:ascii="NTPreCursivefk" w:eastAsiaTheme="minorHAnsi" w:hAnsi="NTPreCursivefk" w:cstheme="minorBidi"/>
                <w:sz w:val="30"/>
                <w:szCs w:val="30"/>
              </w:rPr>
            </w:pPr>
          </w:p>
        </w:tc>
        <w:tc>
          <w:tcPr>
            <w:tcW w:w="2522" w:type="dxa"/>
          </w:tcPr>
          <w:p w14:paraId="0E1D2C1B" w14:textId="5FA588C9" w:rsidR="00E52BED" w:rsidRDefault="006304D8" w:rsidP="00215769">
            <w:pPr>
              <w:rPr>
                <w:rFonts w:ascii="NTPreCursivefk" w:eastAsiaTheme="minorHAnsi" w:hAnsi="NTPreCursivefk" w:cstheme="minorBidi"/>
                <w:sz w:val="30"/>
                <w:szCs w:val="30"/>
              </w:rPr>
            </w:pPr>
            <w:r>
              <w:rPr>
                <w:rFonts w:ascii="NTPreCursivefk" w:eastAsiaTheme="minorHAnsi" w:hAnsi="NTPreCursivefk" w:cstheme="minorBidi"/>
                <w:sz w:val="30"/>
                <w:szCs w:val="30"/>
              </w:rPr>
              <w:t>Fabric</w:t>
            </w:r>
          </w:p>
          <w:p w14:paraId="5051D64E" w14:textId="3CEF5590" w:rsidR="006304D8" w:rsidRDefault="006304D8" w:rsidP="00215769">
            <w:pPr>
              <w:rPr>
                <w:rFonts w:ascii="NTPreCursivefk" w:eastAsiaTheme="minorHAnsi" w:hAnsi="NTPreCursivefk" w:cstheme="minorBidi"/>
                <w:sz w:val="30"/>
                <w:szCs w:val="30"/>
              </w:rPr>
            </w:pPr>
            <w:r>
              <w:rPr>
                <w:rFonts w:ascii="NTPreCursivefk" w:eastAsiaTheme="minorHAnsi" w:hAnsi="NTPreCursivefk" w:cstheme="minorBidi"/>
                <w:sz w:val="30"/>
                <w:szCs w:val="30"/>
              </w:rPr>
              <w:t>Sew</w:t>
            </w:r>
          </w:p>
          <w:p w14:paraId="0EC27AC6" w14:textId="77165527" w:rsidR="006304D8" w:rsidRDefault="00E367C8" w:rsidP="00215769">
            <w:pPr>
              <w:rPr>
                <w:rFonts w:ascii="NTPreCursivefk" w:eastAsiaTheme="minorHAnsi" w:hAnsi="NTPreCursivefk" w:cstheme="minorBidi"/>
                <w:sz w:val="30"/>
                <w:szCs w:val="30"/>
              </w:rPr>
            </w:pPr>
            <w:r>
              <w:rPr>
                <w:rFonts w:ascii="NTPreCursivefk" w:eastAsiaTheme="minorHAnsi" w:hAnsi="NTPreCursivefk" w:cstheme="minorBidi"/>
                <w:sz w:val="30"/>
                <w:szCs w:val="30"/>
              </w:rPr>
              <w:t>Materials</w:t>
            </w:r>
          </w:p>
          <w:p w14:paraId="625ABFA9" w14:textId="5CE4F3F5" w:rsidR="00E367C8" w:rsidRDefault="00E367C8" w:rsidP="00215769">
            <w:pPr>
              <w:rPr>
                <w:rFonts w:ascii="NTPreCursivefk" w:eastAsiaTheme="minorHAnsi" w:hAnsi="NTPreCursivefk" w:cstheme="minorBidi"/>
                <w:sz w:val="30"/>
                <w:szCs w:val="30"/>
              </w:rPr>
            </w:pPr>
            <w:r>
              <w:rPr>
                <w:rFonts w:ascii="NTPreCursivefk" w:eastAsiaTheme="minorHAnsi" w:hAnsi="NTPreCursivefk" w:cstheme="minorBidi"/>
                <w:sz w:val="30"/>
                <w:szCs w:val="30"/>
              </w:rPr>
              <w:t>Puppet</w:t>
            </w:r>
          </w:p>
          <w:p w14:paraId="2F21784A" w14:textId="3BA50195" w:rsidR="00E367C8" w:rsidRDefault="00E367C8" w:rsidP="00215769">
            <w:pPr>
              <w:rPr>
                <w:rFonts w:ascii="NTPreCursivefk" w:eastAsiaTheme="minorHAnsi" w:hAnsi="NTPreCursivefk" w:cstheme="minorBidi"/>
                <w:sz w:val="30"/>
                <w:szCs w:val="30"/>
              </w:rPr>
            </w:pPr>
            <w:r>
              <w:rPr>
                <w:rFonts w:ascii="NTPreCursivefk" w:eastAsiaTheme="minorHAnsi" w:hAnsi="NTPreCursivefk" w:cstheme="minorBidi"/>
                <w:sz w:val="30"/>
                <w:szCs w:val="30"/>
              </w:rPr>
              <w:t>Needle</w:t>
            </w:r>
          </w:p>
          <w:p w14:paraId="188E4788" w14:textId="2AD2CCB2" w:rsidR="00E367C8" w:rsidRDefault="003A1B12" w:rsidP="00215769">
            <w:pPr>
              <w:rPr>
                <w:rFonts w:ascii="NTPreCursivefk" w:eastAsiaTheme="minorHAnsi" w:hAnsi="NTPreCursivefk" w:cstheme="minorBidi"/>
                <w:sz w:val="30"/>
                <w:szCs w:val="30"/>
              </w:rPr>
            </w:pPr>
            <w:r>
              <w:rPr>
                <w:rFonts w:ascii="NTPreCursivefk" w:eastAsiaTheme="minorHAnsi" w:hAnsi="NTPreCursivefk" w:cstheme="minorBidi"/>
                <w:sz w:val="30"/>
                <w:szCs w:val="30"/>
              </w:rPr>
              <w:t>T</w:t>
            </w:r>
            <w:r w:rsidR="00E367C8">
              <w:rPr>
                <w:rFonts w:ascii="NTPreCursivefk" w:eastAsiaTheme="minorHAnsi" w:hAnsi="NTPreCursivefk" w:cstheme="minorBidi"/>
                <w:sz w:val="30"/>
                <w:szCs w:val="30"/>
              </w:rPr>
              <w:t>hread</w:t>
            </w:r>
          </w:p>
          <w:p w14:paraId="56BDAB05" w14:textId="1862A348" w:rsidR="003A1B12" w:rsidRPr="003A7646" w:rsidRDefault="003A1B12" w:rsidP="00215769">
            <w:pPr>
              <w:rPr>
                <w:rFonts w:ascii="NTPreCursivefk" w:eastAsiaTheme="minorHAnsi" w:hAnsi="NTPreCursivefk" w:cstheme="minorBidi"/>
                <w:sz w:val="30"/>
                <w:szCs w:val="30"/>
              </w:rPr>
            </w:pPr>
            <w:r>
              <w:rPr>
                <w:rFonts w:ascii="NTPreCursivefk" w:eastAsiaTheme="minorHAnsi" w:hAnsi="NTPreCursivefk" w:cstheme="minorBidi"/>
                <w:sz w:val="30"/>
                <w:szCs w:val="30"/>
              </w:rPr>
              <w:t>assemble</w:t>
            </w:r>
          </w:p>
        </w:tc>
      </w:tr>
      <w:tr w:rsidR="00E52BED" w:rsidRPr="003A7646" w14:paraId="2181CACE" w14:textId="77777777" w:rsidTr="00215769">
        <w:trPr>
          <w:trHeight w:val="374"/>
        </w:trPr>
        <w:tc>
          <w:tcPr>
            <w:tcW w:w="5041" w:type="dxa"/>
            <w:gridSpan w:val="2"/>
            <w:tcBorders>
              <w:bottom w:val="single" w:sz="4" w:space="0" w:color="auto"/>
            </w:tcBorders>
          </w:tcPr>
          <w:p w14:paraId="2DB15747" w14:textId="77777777" w:rsidR="00E52BED" w:rsidRPr="003A7646" w:rsidRDefault="00E52BED" w:rsidP="00215769">
            <w:pPr>
              <w:jc w:val="center"/>
              <w:rPr>
                <w:rFonts w:ascii="NTPreCursivefk" w:eastAsiaTheme="minorHAnsi" w:hAnsi="NTPreCursivefk" w:cstheme="minorBidi"/>
                <w:sz w:val="30"/>
                <w:szCs w:val="30"/>
              </w:rPr>
            </w:pPr>
            <w:r w:rsidRPr="003A7646">
              <w:rPr>
                <w:rFonts w:ascii="NTPreCursivefk" w:eastAsiaTheme="minorHAnsi" w:hAnsi="NTPreCursivefk" w:cstheme="minorBidi"/>
                <w:b/>
                <w:sz w:val="30"/>
                <w:szCs w:val="30"/>
              </w:rPr>
              <w:t>Computing</w:t>
            </w:r>
          </w:p>
        </w:tc>
        <w:tc>
          <w:tcPr>
            <w:tcW w:w="10082" w:type="dxa"/>
            <w:gridSpan w:val="4"/>
            <w:vMerge w:val="restart"/>
          </w:tcPr>
          <w:p w14:paraId="076E1437" w14:textId="77777777" w:rsidR="00E52BED" w:rsidRPr="003A7646" w:rsidRDefault="00E52BED" w:rsidP="00215769">
            <w:pPr>
              <w:jc w:val="both"/>
              <w:rPr>
                <w:rFonts w:ascii="NTPreCursivefk" w:eastAsiaTheme="minorHAnsi" w:hAnsi="NTPreCursivefk" w:cstheme="minorBidi"/>
                <w:i/>
                <w:iCs/>
                <w:sz w:val="30"/>
                <w:szCs w:val="30"/>
              </w:rPr>
            </w:pPr>
            <w:r w:rsidRPr="003A7646">
              <w:rPr>
                <w:rFonts w:ascii="NTPreCursivefk" w:eastAsiaTheme="minorHAnsi" w:hAnsi="NTPreCursivefk" w:cstheme="minorBidi"/>
                <w:sz w:val="30"/>
                <w:szCs w:val="30"/>
              </w:rPr>
              <w:t xml:space="preserve">These are words that your child will be hearing and using in class this term. It would be useful if you could discuss these words with your children to help them become familiar with them, in preparation for their learning at school. </w:t>
            </w:r>
            <w:r w:rsidRPr="003A7646">
              <w:rPr>
                <w:rFonts w:ascii="NTPreCursivefk" w:eastAsiaTheme="minorHAnsi" w:hAnsi="NTPreCursivefk" w:cstheme="minorBidi"/>
                <w:i/>
                <w:iCs/>
                <w:sz w:val="30"/>
                <w:szCs w:val="30"/>
              </w:rPr>
              <w:t>The children do not need to learn how to spell these words!</w:t>
            </w:r>
          </w:p>
          <w:p w14:paraId="250A3828" w14:textId="77777777" w:rsidR="00E52BED" w:rsidRPr="003A7646" w:rsidRDefault="00E52BED" w:rsidP="00215769">
            <w:pPr>
              <w:jc w:val="both"/>
              <w:rPr>
                <w:rFonts w:ascii="NTPreCursivefk" w:eastAsiaTheme="minorHAnsi" w:hAnsi="NTPreCursivefk" w:cstheme="minorBidi"/>
                <w:i/>
                <w:iCs/>
                <w:sz w:val="30"/>
                <w:szCs w:val="30"/>
              </w:rPr>
            </w:pPr>
          </w:p>
          <w:p w14:paraId="14191686"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sym w:font="Wingdings" w:char="F04A"/>
            </w:r>
          </w:p>
        </w:tc>
      </w:tr>
      <w:tr w:rsidR="00E52BED" w:rsidRPr="003A7646" w14:paraId="40D24E4D" w14:textId="77777777" w:rsidTr="00215769">
        <w:trPr>
          <w:trHeight w:val="1933"/>
        </w:trPr>
        <w:tc>
          <w:tcPr>
            <w:tcW w:w="2518" w:type="dxa"/>
            <w:tcBorders>
              <w:top w:val="single" w:sz="4" w:space="0" w:color="auto"/>
              <w:left w:val="single" w:sz="4" w:space="0" w:color="auto"/>
              <w:bottom w:val="single" w:sz="4" w:space="0" w:color="auto"/>
              <w:right w:val="single" w:sz="4" w:space="0" w:color="auto"/>
            </w:tcBorders>
          </w:tcPr>
          <w:p w14:paraId="0B4DF630"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digital</w:t>
            </w:r>
          </w:p>
          <w:p w14:paraId="48EA4F80"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effect</w:t>
            </w:r>
          </w:p>
          <w:p w14:paraId="5FF8C6F4"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focus</w:t>
            </w:r>
          </w:p>
          <w:p w14:paraId="65F5563B"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image</w:t>
            </w:r>
          </w:p>
          <w:p w14:paraId="0FF9FC3D"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landscape</w:t>
            </w:r>
          </w:p>
          <w:p w14:paraId="044E6BBB"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portrait</w:t>
            </w:r>
          </w:p>
          <w:p w14:paraId="4F87A7EB"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subject</w:t>
            </w:r>
          </w:p>
        </w:tc>
        <w:tc>
          <w:tcPr>
            <w:tcW w:w="2522" w:type="dxa"/>
            <w:tcBorders>
              <w:top w:val="single" w:sz="4" w:space="0" w:color="auto"/>
              <w:left w:val="single" w:sz="4" w:space="0" w:color="auto"/>
              <w:bottom w:val="single" w:sz="4" w:space="0" w:color="auto"/>
              <w:right w:val="single" w:sz="4" w:space="0" w:color="auto"/>
            </w:tcBorders>
          </w:tcPr>
          <w:p w14:paraId="2241CB0C"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code</w:t>
            </w:r>
          </w:p>
          <w:p w14:paraId="51175BAF"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command</w:t>
            </w:r>
          </w:p>
          <w:p w14:paraId="082517A1"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function</w:t>
            </w:r>
          </w:p>
          <w:p w14:paraId="120820CE"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graphics</w:t>
            </w:r>
          </w:p>
          <w:p w14:paraId="5CDF43D8"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program</w:t>
            </w:r>
          </w:p>
          <w:p w14:paraId="7C3A9A78"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programming</w:t>
            </w:r>
          </w:p>
          <w:p w14:paraId="6F44E819" w14:textId="77777777" w:rsidR="00E52BED" w:rsidRPr="003A7646" w:rsidRDefault="00E52BED" w:rsidP="00215769">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software</w:t>
            </w:r>
          </w:p>
        </w:tc>
        <w:tc>
          <w:tcPr>
            <w:tcW w:w="10082" w:type="dxa"/>
            <w:gridSpan w:val="4"/>
            <w:vMerge/>
            <w:tcBorders>
              <w:left w:val="single" w:sz="4" w:space="0" w:color="auto"/>
            </w:tcBorders>
          </w:tcPr>
          <w:p w14:paraId="418906AF" w14:textId="77777777" w:rsidR="00E52BED" w:rsidRPr="003A7646" w:rsidRDefault="00E52BED" w:rsidP="00215769">
            <w:pPr>
              <w:jc w:val="both"/>
              <w:rPr>
                <w:rFonts w:ascii="NTPreCursivefk" w:eastAsiaTheme="minorHAnsi" w:hAnsi="NTPreCursivefk" w:cstheme="minorBidi"/>
                <w:sz w:val="30"/>
                <w:szCs w:val="30"/>
              </w:rPr>
            </w:pPr>
          </w:p>
        </w:tc>
      </w:tr>
    </w:tbl>
    <w:p w14:paraId="020F6B7C" w14:textId="77777777" w:rsidR="00E52BED" w:rsidRPr="00B20800" w:rsidRDefault="00E52BED" w:rsidP="00DB3789">
      <w:pPr>
        <w:shd w:val="clear" w:color="auto" w:fill="FFFFFF"/>
        <w:rPr>
          <w:rFonts w:ascii="NTPreCursive" w:hAnsi="NTPreCursive"/>
          <w:sz w:val="22"/>
          <w:szCs w:val="22"/>
        </w:rPr>
      </w:pPr>
    </w:p>
    <w:sectPr w:rsidR="00E52BED" w:rsidRPr="00B20800" w:rsidSect="00A30D6E">
      <w:pgSz w:w="16838" w:h="11906" w:orient="landscape"/>
      <w:pgMar w:top="567" w:right="567" w:bottom="426" w:left="567" w:header="709" w:footer="709" w:gutter="0"/>
      <w:pgBorders w:offsetFrom="page">
        <w:top w:val="single" w:sz="4" w:space="24" w:color="auto"/>
        <w:left w:val="single" w:sz="4" w:space="24" w:color="auto"/>
        <w:bottom w:val="single" w:sz="4" w:space="24" w:color="auto"/>
        <w:right w:val="single" w:sz="4" w:space="24" w:color="auto"/>
      </w:pgBorders>
      <w:cols w:num="3"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
    <w:altName w:val="Calibri"/>
    <w:panose1 w:val="03000400000000000000"/>
    <w:charset w:val="00"/>
    <w:family w:val="script"/>
    <w:pitch w:val="variable"/>
    <w:sig w:usb0="00000003" w:usb1="10000000" w:usb2="00000000" w:usb3="00000000" w:csb0="00000001" w:csb1="00000000"/>
  </w:font>
  <w:font w:name="BPreplay">
    <w:altName w:val="BPreplay"/>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NTPreCursivefk">
    <w:altName w:val="Calibri"/>
    <w:panose1 w:val="03000400000000000000"/>
    <w:charset w:val="00"/>
    <w:family w:val="script"/>
    <w:pitch w:val="variable"/>
    <w:sig w:usb0="00000003" w:usb1="1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439"/>
    <w:rsid w:val="0002214E"/>
    <w:rsid w:val="00037FA9"/>
    <w:rsid w:val="00082280"/>
    <w:rsid w:val="0009071A"/>
    <w:rsid w:val="000913E2"/>
    <w:rsid w:val="000A7A7F"/>
    <w:rsid w:val="000D2B45"/>
    <w:rsid w:val="000D6AE8"/>
    <w:rsid w:val="00132ECA"/>
    <w:rsid w:val="00133548"/>
    <w:rsid w:val="00145583"/>
    <w:rsid w:val="001501BC"/>
    <w:rsid w:val="00174C6A"/>
    <w:rsid w:val="001F176B"/>
    <w:rsid w:val="00210B87"/>
    <w:rsid w:val="00225F74"/>
    <w:rsid w:val="0024022C"/>
    <w:rsid w:val="0024036B"/>
    <w:rsid w:val="002A7A25"/>
    <w:rsid w:val="002B7E3B"/>
    <w:rsid w:val="002D257E"/>
    <w:rsid w:val="002D344C"/>
    <w:rsid w:val="002F2531"/>
    <w:rsid w:val="00303D93"/>
    <w:rsid w:val="00320F4F"/>
    <w:rsid w:val="003211C2"/>
    <w:rsid w:val="003512FD"/>
    <w:rsid w:val="00351ACA"/>
    <w:rsid w:val="00367881"/>
    <w:rsid w:val="0037329F"/>
    <w:rsid w:val="003A1B12"/>
    <w:rsid w:val="003C2ED8"/>
    <w:rsid w:val="00400570"/>
    <w:rsid w:val="00493507"/>
    <w:rsid w:val="004B0DBB"/>
    <w:rsid w:val="004C1C81"/>
    <w:rsid w:val="004D4635"/>
    <w:rsid w:val="005216FA"/>
    <w:rsid w:val="00563C13"/>
    <w:rsid w:val="005808E3"/>
    <w:rsid w:val="005C4439"/>
    <w:rsid w:val="005E6A12"/>
    <w:rsid w:val="005E78F7"/>
    <w:rsid w:val="00624E29"/>
    <w:rsid w:val="006304D8"/>
    <w:rsid w:val="006676CB"/>
    <w:rsid w:val="00696EFA"/>
    <w:rsid w:val="006B4215"/>
    <w:rsid w:val="006F1621"/>
    <w:rsid w:val="007120A2"/>
    <w:rsid w:val="007438FA"/>
    <w:rsid w:val="00777C95"/>
    <w:rsid w:val="007B7DC6"/>
    <w:rsid w:val="007F1A96"/>
    <w:rsid w:val="00806349"/>
    <w:rsid w:val="0083060F"/>
    <w:rsid w:val="00862982"/>
    <w:rsid w:val="00871D84"/>
    <w:rsid w:val="0088419F"/>
    <w:rsid w:val="008B2C48"/>
    <w:rsid w:val="008D1029"/>
    <w:rsid w:val="008F4065"/>
    <w:rsid w:val="0091624A"/>
    <w:rsid w:val="00957744"/>
    <w:rsid w:val="009D7314"/>
    <w:rsid w:val="009F2DE8"/>
    <w:rsid w:val="00A30D6E"/>
    <w:rsid w:val="00A35EDE"/>
    <w:rsid w:val="00A62537"/>
    <w:rsid w:val="00A7046A"/>
    <w:rsid w:val="00A735A2"/>
    <w:rsid w:val="00A8091E"/>
    <w:rsid w:val="00A9466B"/>
    <w:rsid w:val="00A96FC2"/>
    <w:rsid w:val="00AA7C30"/>
    <w:rsid w:val="00AC53A2"/>
    <w:rsid w:val="00AD658E"/>
    <w:rsid w:val="00AE5EC0"/>
    <w:rsid w:val="00B20800"/>
    <w:rsid w:val="00B47CAA"/>
    <w:rsid w:val="00B9048E"/>
    <w:rsid w:val="00BE05C5"/>
    <w:rsid w:val="00C15C28"/>
    <w:rsid w:val="00C46C9C"/>
    <w:rsid w:val="00CB5EDF"/>
    <w:rsid w:val="00CC1FDB"/>
    <w:rsid w:val="00CE5E68"/>
    <w:rsid w:val="00CE6D28"/>
    <w:rsid w:val="00D60E0B"/>
    <w:rsid w:val="00D76687"/>
    <w:rsid w:val="00DA3BEC"/>
    <w:rsid w:val="00DB3789"/>
    <w:rsid w:val="00E13C69"/>
    <w:rsid w:val="00E162DC"/>
    <w:rsid w:val="00E2269F"/>
    <w:rsid w:val="00E3116F"/>
    <w:rsid w:val="00E367C8"/>
    <w:rsid w:val="00E41AC6"/>
    <w:rsid w:val="00E46280"/>
    <w:rsid w:val="00E52BED"/>
    <w:rsid w:val="00F00D2D"/>
    <w:rsid w:val="00F0710F"/>
    <w:rsid w:val="00F23E97"/>
    <w:rsid w:val="00F93E4D"/>
    <w:rsid w:val="00FC5D98"/>
    <w:rsid w:val="00FD08CD"/>
    <w:rsid w:val="00FD2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9D125"/>
  <w15:docId w15:val="{2B1EEFBC-C905-4E11-89E7-F016E4208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439"/>
    <w:pPr>
      <w:spacing w:after="0" w:line="240" w:lineRule="auto"/>
    </w:pPr>
    <w:rPr>
      <w:rFonts w:ascii="Times New Roman" w:eastAsia="Times New Roman" w:hAnsi="Times New Roman" w:cs="Times New Roman"/>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4439"/>
    <w:pPr>
      <w:spacing w:after="0" w:line="240" w:lineRule="auto"/>
    </w:pPr>
    <w:rPr>
      <w:rFonts w:ascii="Calibri" w:eastAsia="Calibri" w:hAnsi="Calibri" w:cs="Times New Roman"/>
      <w:sz w:val="22"/>
    </w:rPr>
  </w:style>
  <w:style w:type="paragraph" w:customStyle="1" w:styleId="SoWEssential">
    <w:name w:val="SoWEssential"/>
    <w:rsid w:val="00E46280"/>
    <w:pPr>
      <w:tabs>
        <w:tab w:val="left" w:pos="170"/>
        <w:tab w:val="left" w:pos="360"/>
      </w:tabs>
      <w:overflowPunct w:val="0"/>
      <w:autoSpaceDE w:val="0"/>
      <w:autoSpaceDN w:val="0"/>
      <w:adjustRightInd w:val="0"/>
      <w:spacing w:after="0" w:line="240" w:lineRule="exact"/>
      <w:ind w:left="227" w:hanging="227"/>
      <w:textAlignment w:val="baseline"/>
    </w:pPr>
    <w:rPr>
      <w:rFonts w:ascii="Arial" w:eastAsia="Times New Roman" w:hAnsi="Arial" w:cs="Times New Roman"/>
      <w:color w:val="000000"/>
      <w:kern w:val="16"/>
      <w:sz w:val="16"/>
      <w:szCs w:val="20"/>
      <w:lang w:eastAsia="zh-CN"/>
    </w:rPr>
  </w:style>
  <w:style w:type="paragraph" w:styleId="BalloonText">
    <w:name w:val="Balloon Text"/>
    <w:basedOn w:val="Normal"/>
    <w:link w:val="BalloonTextChar"/>
    <w:uiPriority w:val="99"/>
    <w:semiHidden/>
    <w:unhideWhenUsed/>
    <w:rsid w:val="007B7DC6"/>
    <w:rPr>
      <w:rFonts w:ascii="Tahoma" w:hAnsi="Tahoma" w:cs="Tahoma"/>
      <w:sz w:val="16"/>
      <w:szCs w:val="16"/>
    </w:rPr>
  </w:style>
  <w:style w:type="character" w:customStyle="1" w:styleId="BalloonTextChar">
    <w:name w:val="Balloon Text Char"/>
    <w:basedOn w:val="DefaultParagraphFont"/>
    <w:link w:val="BalloonText"/>
    <w:uiPriority w:val="99"/>
    <w:semiHidden/>
    <w:rsid w:val="007B7DC6"/>
    <w:rPr>
      <w:rFonts w:ascii="Tahoma" w:eastAsia="Times New Roman" w:hAnsi="Tahoma" w:cs="Tahoma"/>
      <w:sz w:val="16"/>
      <w:szCs w:val="16"/>
      <w:lang w:eastAsia="en-GB"/>
    </w:rPr>
  </w:style>
  <w:style w:type="paragraph" w:customStyle="1" w:styleId="SoWBody">
    <w:name w:val="SoWBody"/>
    <w:rsid w:val="00A96FC2"/>
    <w:pPr>
      <w:widowControl w:val="0"/>
      <w:overflowPunct w:val="0"/>
      <w:autoSpaceDE w:val="0"/>
      <w:autoSpaceDN w:val="0"/>
      <w:adjustRightInd w:val="0"/>
      <w:spacing w:after="60" w:line="240" w:lineRule="exact"/>
      <w:textAlignment w:val="baseline"/>
    </w:pPr>
    <w:rPr>
      <w:rFonts w:ascii="Arial" w:eastAsia="Times New Roman" w:hAnsi="Arial" w:cs="Times New Roman"/>
      <w:kern w:val="16"/>
      <w:sz w:val="16"/>
      <w:szCs w:val="20"/>
    </w:rPr>
  </w:style>
  <w:style w:type="table" w:styleId="TableGrid">
    <w:name w:val="Table Grid"/>
    <w:basedOn w:val="TableNormal"/>
    <w:rsid w:val="00E52BE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meGreenKeyVocabColours">
    <w:name w:val="Lime Green (Key Vocab Colours)"/>
    <w:basedOn w:val="DefaultParagraphFont"/>
    <w:uiPriority w:val="99"/>
    <w:rsid w:val="00A62537"/>
    <w:rPr>
      <w:b/>
      <w:bCs/>
      <w:color w:val="85BD32"/>
    </w:rPr>
  </w:style>
  <w:style w:type="character" w:customStyle="1" w:styleId="Red">
    <w:name w:val="Red"/>
    <w:basedOn w:val="DefaultParagraphFont"/>
    <w:uiPriority w:val="99"/>
    <w:rsid w:val="00862982"/>
    <w:rPr>
      <w:b/>
      <w:bCs/>
      <w:color w:val="E41D20"/>
    </w:rPr>
  </w:style>
  <w:style w:type="character" w:customStyle="1" w:styleId="BlueKeyVocabColours">
    <w:name w:val="Blue (Key Vocab Colours)"/>
    <w:basedOn w:val="DefaultParagraphFont"/>
    <w:uiPriority w:val="99"/>
    <w:rsid w:val="00862982"/>
    <w:rPr>
      <w:b/>
      <w:bCs/>
      <w:color w:val="0075B0"/>
    </w:rPr>
  </w:style>
  <w:style w:type="character" w:customStyle="1" w:styleId="OrangeKeyVocabColours">
    <w:name w:val="Orange (Key Vocab Colours)"/>
    <w:basedOn w:val="DefaultParagraphFont"/>
    <w:uiPriority w:val="99"/>
    <w:rsid w:val="00862982"/>
    <w:rPr>
      <w:b/>
      <w:bCs/>
      <w:color w:val="F08115"/>
    </w:rPr>
  </w:style>
  <w:style w:type="character" w:customStyle="1" w:styleId="PinkKeyVocabColours">
    <w:name w:val="Pink (Key Vocab Colours)"/>
    <w:basedOn w:val="DefaultParagraphFont"/>
    <w:uiPriority w:val="99"/>
    <w:rsid w:val="00862982"/>
    <w:rPr>
      <w:b/>
      <w:bCs/>
      <w:color w:val="ED73AA"/>
    </w:rPr>
  </w:style>
  <w:style w:type="character" w:customStyle="1" w:styleId="GoldKeyVocabColours">
    <w:name w:val="Gold (Key Vocab Colours)"/>
    <w:basedOn w:val="DefaultParagraphFont"/>
    <w:uiPriority w:val="99"/>
    <w:rsid w:val="00862982"/>
    <w:rPr>
      <w:b/>
      <w:bCs/>
      <w:color w:val="F9B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5233b29-b97b-4749-a0d3-35c0a2b6ddca" xsi:nil="true"/>
    <lcf76f155ced4ddcb4097134ff3c332f xmlns="ede1d968-6147-4a43-9933-f651fb3704e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770C507BE38B4C95BEC787D8BE147D" ma:contentTypeVersion="13" ma:contentTypeDescription="Create a new document." ma:contentTypeScope="" ma:versionID="2e7e2d356e8910dc430e16f1a9426d79">
  <xsd:schema xmlns:xsd="http://www.w3.org/2001/XMLSchema" xmlns:xs="http://www.w3.org/2001/XMLSchema" xmlns:p="http://schemas.microsoft.com/office/2006/metadata/properties" xmlns:ns2="ede1d968-6147-4a43-9933-f651fb3704ea" xmlns:ns3="25233b29-b97b-4749-a0d3-35c0a2b6ddca" targetNamespace="http://schemas.microsoft.com/office/2006/metadata/properties" ma:root="true" ma:fieldsID="176e0f222a2d780170cc81322ce55a81" ns2:_="" ns3:_="">
    <xsd:import namespace="ede1d968-6147-4a43-9933-f651fb3704ea"/>
    <xsd:import namespace="25233b29-b97b-4749-a0d3-35c0a2b6dd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1d968-6147-4a43-9933-f651fb370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2b03bdb-eccb-4ff7-a7bf-389454923f3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33b29-b97b-4749-a0d3-35c0a2b6dd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5ab195-f3b2-48cd-8f97-bfc82fa76a4c}" ma:internalName="TaxCatchAll" ma:showField="CatchAllData" ma:web="25233b29-b97b-4749-a0d3-35c0a2b6dd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C22006-289B-4CDD-90C7-03FCDDC70E89}">
  <ds:schemaRefs>
    <ds:schemaRef ds:uri="http://schemas.microsoft.com/sharepoint/v3/contenttype/forms"/>
  </ds:schemaRefs>
</ds:datastoreItem>
</file>

<file path=customXml/itemProps2.xml><?xml version="1.0" encoding="utf-8"?>
<ds:datastoreItem xmlns:ds="http://schemas.openxmlformats.org/officeDocument/2006/customXml" ds:itemID="{C60F827B-355E-4715-BD5A-D97475F713E1}">
  <ds:schemaRefs>
    <ds:schemaRef ds:uri="http://schemas.microsoft.com/office/2006/metadata/properties"/>
    <ds:schemaRef ds:uri="http://schemas.microsoft.com/office/infopath/2007/PartnerControls"/>
    <ds:schemaRef ds:uri="25233b29-b97b-4749-a0d3-35c0a2b6ddca"/>
    <ds:schemaRef ds:uri="ede1d968-6147-4a43-9933-f651fb3704ea"/>
  </ds:schemaRefs>
</ds:datastoreItem>
</file>

<file path=customXml/itemProps3.xml><?xml version="1.0" encoding="utf-8"?>
<ds:datastoreItem xmlns:ds="http://schemas.openxmlformats.org/officeDocument/2006/customXml" ds:itemID="{DD85991C-2105-4493-B61E-F832AF4282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1d968-6147-4a43-9933-f651fb3704ea"/>
    <ds:schemaRef ds:uri="25233b29-b97b-4749-a0d3-35c0a2b6dd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Hale</dc:creator>
  <cp:lastModifiedBy>Emma Ching</cp:lastModifiedBy>
  <cp:revision>31</cp:revision>
  <cp:lastPrinted>2021-08-05T17:02:00Z</cp:lastPrinted>
  <dcterms:created xsi:type="dcterms:W3CDTF">2025-09-08T12:34:00Z</dcterms:created>
  <dcterms:modified xsi:type="dcterms:W3CDTF">2025-09-16T09:00:00Z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0x01010075770C507BE38B4C95BEC787D8BE147D</vt:lpwstr>
  </property>
  <property fmtid="{D5CDD505-2E9C-101B-9397-08002B2CF9AE}" pid="3" name="Order">
    <vt:r8>1510000</vt:r8>
  </property>
  <property fmtid="{D5CDD505-2E9C-101B-9397-08002B2CF9AE}" pid="4" name="MediaServiceImageTags">
    <vt:lpwstr/>
  </property>
</Properties>
</file>